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18DCD" w14:textId="43DB7EE7" w:rsidR="006874DF" w:rsidRDefault="00AA1A16" w:rsidP="006874DF">
      <w:pPr>
        <w:jc w:val="center"/>
        <w:rPr>
          <w:rFonts w:ascii="Times New Roman" w:hAnsi="Times New Roman"/>
          <w:b/>
          <w:color w:val="000000"/>
          <w:sz w:val="24"/>
          <w:szCs w:val="24"/>
          <w:lang w:val="en-US"/>
        </w:rPr>
      </w:pPr>
      <w:r>
        <w:rPr>
          <w:rFonts w:ascii="Times New Roman" w:hAnsi="Times New Roman"/>
          <w:b/>
          <w:color w:val="000000"/>
          <w:sz w:val="24"/>
          <w:szCs w:val="24"/>
          <w:lang w:val="en-US"/>
        </w:rPr>
        <w:t xml:space="preserve">PHỤ LỤC: </w:t>
      </w:r>
      <w:r w:rsidR="00026519">
        <w:rPr>
          <w:rFonts w:ascii="Times New Roman" w:hAnsi="Times New Roman"/>
          <w:b/>
          <w:color w:val="000000"/>
          <w:sz w:val="24"/>
          <w:szCs w:val="24"/>
          <w:lang w:val="en-US"/>
        </w:rPr>
        <w:t xml:space="preserve">TỔNG HỢP CÁC </w:t>
      </w:r>
      <w:r w:rsidR="006874DF" w:rsidRPr="00436FA3">
        <w:rPr>
          <w:rFonts w:ascii="Times New Roman" w:hAnsi="Times New Roman"/>
          <w:b/>
          <w:color w:val="000000"/>
          <w:sz w:val="24"/>
          <w:szCs w:val="24"/>
          <w:lang w:val="en-US"/>
        </w:rPr>
        <w:t>NỘI DUNG DỰ KIẾN SỬA ĐỔI, BỔ SUNG</w:t>
      </w:r>
      <w:r w:rsidR="00026519" w:rsidRPr="00026519">
        <w:rPr>
          <w:rFonts w:ascii="Times New Roman" w:hAnsi="Times New Roman"/>
          <w:b/>
          <w:color w:val="000000"/>
          <w:sz w:val="24"/>
          <w:szCs w:val="24"/>
          <w:lang w:val="en-US"/>
        </w:rPr>
        <w:t xml:space="preserve"> </w:t>
      </w:r>
      <w:r w:rsidR="00026519" w:rsidRPr="00436FA3">
        <w:rPr>
          <w:rFonts w:ascii="Times New Roman" w:hAnsi="Times New Roman"/>
          <w:b/>
          <w:color w:val="000000"/>
          <w:sz w:val="24"/>
          <w:szCs w:val="24"/>
          <w:lang w:val="en-US"/>
        </w:rPr>
        <w:t>ĐIỀU LỆ</w:t>
      </w:r>
      <w:r>
        <w:rPr>
          <w:rFonts w:ascii="Times New Roman" w:hAnsi="Times New Roman"/>
          <w:b/>
          <w:color w:val="000000"/>
          <w:sz w:val="24"/>
          <w:szCs w:val="24"/>
          <w:lang w:val="en-US"/>
        </w:rPr>
        <w:t xml:space="preserve"> </w:t>
      </w:r>
    </w:p>
    <w:p w14:paraId="0789AA32" w14:textId="77777777" w:rsidR="006874DF" w:rsidRPr="00436FA3" w:rsidRDefault="006874DF" w:rsidP="006874DF">
      <w:pPr>
        <w:jc w:val="center"/>
        <w:rPr>
          <w:rFonts w:ascii="Times New Roman" w:hAnsi="Times New Roman"/>
          <w:b/>
          <w:color w:val="000000"/>
          <w:sz w:val="24"/>
          <w:szCs w:val="24"/>
          <w:lang w:val="en-US"/>
        </w:rPr>
      </w:pPr>
    </w:p>
    <w:tbl>
      <w:tblPr>
        <w:tblStyle w:val="TableGrid"/>
        <w:tblpPr w:leftFromText="180" w:rightFromText="180" w:vertAnchor="text" w:tblpY="1"/>
        <w:tblOverlap w:val="never"/>
        <w:tblW w:w="14177" w:type="dxa"/>
        <w:tblLook w:val="04A0" w:firstRow="1" w:lastRow="0" w:firstColumn="1" w:lastColumn="0" w:noHBand="0" w:noVBand="1"/>
      </w:tblPr>
      <w:tblGrid>
        <w:gridCol w:w="5096"/>
        <w:gridCol w:w="6887"/>
        <w:gridCol w:w="2181"/>
        <w:gridCol w:w="13"/>
      </w:tblGrid>
      <w:tr w:rsidR="006874DF" w:rsidRPr="00B44B1E" w14:paraId="58ECA1EA" w14:textId="77777777" w:rsidTr="00A85A2F">
        <w:trPr>
          <w:gridAfter w:val="1"/>
          <w:wAfter w:w="14" w:type="dxa"/>
          <w:tblHeader/>
        </w:trPr>
        <w:tc>
          <w:tcPr>
            <w:tcW w:w="5098" w:type="dxa"/>
            <w:shd w:val="clear" w:color="auto" w:fill="F2F2F2" w:themeFill="background1" w:themeFillShade="F2"/>
          </w:tcPr>
          <w:p w14:paraId="475306E5" w14:textId="77777777" w:rsidR="006874DF" w:rsidRPr="00B44B1E" w:rsidRDefault="006874DF" w:rsidP="00A85A2F">
            <w:pPr>
              <w:spacing w:line="288" w:lineRule="auto"/>
              <w:ind w:right="28"/>
              <w:jc w:val="center"/>
              <w:rPr>
                <w:rFonts w:ascii="Times New Roman" w:hAnsi="Times New Roman" w:cs="Times New Roman"/>
                <w:b/>
                <w:bCs/>
                <w:sz w:val="20"/>
                <w:szCs w:val="20"/>
              </w:rPr>
            </w:pPr>
            <w:proofErr w:type="spellStart"/>
            <w:r w:rsidRPr="00B44B1E">
              <w:rPr>
                <w:rFonts w:ascii="Times New Roman" w:hAnsi="Times New Roman" w:cs="Times New Roman"/>
                <w:b/>
                <w:bCs/>
                <w:sz w:val="20"/>
                <w:szCs w:val="20"/>
                <w:lang w:val="en-US"/>
              </w:rPr>
              <w:t>Điều</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lệ</w:t>
            </w:r>
            <w:proofErr w:type="spellEnd"/>
            <w:r w:rsidRPr="00B44B1E">
              <w:rPr>
                <w:rFonts w:ascii="Times New Roman" w:hAnsi="Times New Roman" w:cs="Times New Roman"/>
                <w:b/>
                <w:bCs/>
                <w:sz w:val="20"/>
                <w:szCs w:val="20"/>
              </w:rPr>
              <w:t xml:space="preserve"> </w:t>
            </w:r>
            <w:proofErr w:type="spellStart"/>
            <w:r w:rsidRPr="00B44B1E">
              <w:rPr>
                <w:rFonts w:ascii="Times New Roman" w:hAnsi="Times New Roman" w:cs="Times New Roman"/>
                <w:b/>
                <w:bCs/>
                <w:sz w:val="20"/>
                <w:szCs w:val="20"/>
              </w:rPr>
              <w:t>hiện</w:t>
            </w:r>
            <w:proofErr w:type="spellEnd"/>
            <w:r w:rsidRPr="00B44B1E">
              <w:rPr>
                <w:rFonts w:ascii="Times New Roman" w:hAnsi="Times New Roman" w:cs="Times New Roman"/>
                <w:b/>
                <w:bCs/>
                <w:sz w:val="20"/>
                <w:szCs w:val="20"/>
              </w:rPr>
              <w:t xml:space="preserve"> </w:t>
            </w:r>
            <w:proofErr w:type="spellStart"/>
            <w:r w:rsidRPr="00B44B1E">
              <w:rPr>
                <w:rFonts w:ascii="Times New Roman" w:hAnsi="Times New Roman" w:cs="Times New Roman"/>
                <w:b/>
                <w:bCs/>
                <w:sz w:val="20"/>
                <w:szCs w:val="20"/>
              </w:rPr>
              <w:t>hành</w:t>
            </w:r>
            <w:proofErr w:type="spellEnd"/>
          </w:p>
        </w:tc>
        <w:tc>
          <w:tcPr>
            <w:tcW w:w="6804" w:type="dxa"/>
            <w:shd w:val="clear" w:color="auto" w:fill="F2F2F2" w:themeFill="background1" w:themeFillShade="F2"/>
          </w:tcPr>
          <w:p w14:paraId="573C6B03" w14:textId="77777777" w:rsidR="006874DF" w:rsidRPr="00B44B1E" w:rsidRDefault="006874DF" w:rsidP="00A85A2F">
            <w:pPr>
              <w:spacing w:line="288" w:lineRule="auto"/>
              <w:ind w:right="28"/>
              <w:jc w:val="center"/>
              <w:rPr>
                <w:rFonts w:ascii="Times New Roman" w:hAnsi="Times New Roman" w:cs="Times New Roman"/>
                <w:b/>
                <w:bCs/>
                <w:sz w:val="20"/>
                <w:szCs w:val="20"/>
                <w:lang w:val="en-US"/>
              </w:rPr>
            </w:pPr>
            <w:proofErr w:type="spellStart"/>
            <w:r w:rsidRPr="00B44B1E">
              <w:rPr>
                <w:rFonts w:ascii="Times New Roman" w:hAnsi="Times New Roman" w:cs="Times New Roman"/>
                <w:b/>
                <w:bCs/>
                <w:sz w:val="20"/>
                <w:szCs w:val="20"/>
                <w:lang w:val="en-US"/>
              </w:rPr>
              <w:t>Nội</w:t>
            </w:r>
            <w:proofErr w:type="spellEnd"/>
            <w:r w:rsidRPr="00B44B1E">
              <w:rPr>
                <w:rFonts w:ascii="Times New Roman" w:hAnsi="Times New Roman" w:cs="Times New Roman"/>
                <w:b/>
                <w:bCs/>
                <w:sz w:val="20"/>
                <w:szCs w:val="20"/>
                <w:lang w:val="en-US"/>
              </w:rPr>
              <w:t xml:space="preserve"> dung </w:t>
            </w:r>
            <w:proofErr w:type="spellStart"/>
            <w:r w:rsidRPr="00B44B1E">
              <w:rPr>
                <w:rFonts w:ascii="Times New Roman" w:hAnsi="Times New Roman" w:cs="Times New Roman"/>
                <w:b/>
                <w:bCs/>
                <w:sz w:val="20"/>
                <w:szCs w:val="20"/>
                <w:lang w:val="en-US"/>
              </w:rPr>
              <w:t>điều</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lệ</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dự</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kiến</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sửa</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đổi</w:t>
            </w:r>
            <w:proofErr w:type="spellEnd"/>
            <w:r w:rsidRPr="00B44B1E">
              <w:rPr>
                <w:rFonts w:ascii="Times New Roman" w:hAnsi="Times New Roman" w:cs="Times New Roman"/>
                <w:b/>
                <w:bCs/>
                <w:sz w:val="20"/>
                <w:szCs w:val="20"/>
                <w:lang w:val="en-US"/>
              </w:rPr>
              <w:t>/</w:t>
            </w:r>
            <w:proofErr w:type="spellStart"/>
            <w:r w:rsidRPr="00B44B1E">
              <w:rPr>
                <w:rFonts w:ascii="Times New Roman" w:hAnsi="Times New Roman" w:cs="Times New Roman"/>
                <w:b/>
                <w:bCs/>
                <w:sz w:val="20"/>
                <w:szCs w:val="20"/>
                <w:lang w:val="en-US"/>
              </w:rPr>
              <w:t>bổ</w:t>
            </w:r>
            <w:proofErr w:type="spellEnd"/>
            <w:r w:rsidRPr="00B44B1E">
              <w:rPr>
                <w:rFonts w:ascii="Times New Roman" w:hAnsi="Times New Roman" w:cs="Times New Roman"/>
                <w:b/>
                <w:bCs/>
                <w:sz w:val="20"/>
                <w:szCs w:val="20"/>
                <w:lang w:val="en-US"/>
              </w:rPr>
              <w:t xml:space="preserve"> sung</w:t>
            </w:r>
          </w:p>
        </w:tc>
        <w:tc>
          <w:tcPr>
            <w:tcW w:w="2261" w:type="dxa"/>
            <w:shd w:val="clear" w:color="auto" w:fill="F2F2F2" w:themeFill="background1" w:themeFillShade="F2"/>
          </w:tcPr>
          <w:p w14:paraId="43E23A8A" w14:textId="77777777" w:rsidR="006874DF" w:rsidRPr="00B44B1E" w:rsidRDefault="006874DF" w:rsidP="00A85A2F">
            <w:pPr>
              <w:spacing w:line="288" w:lineRule="auto"/>
              <w:ind w:right="28"/>
              <w:jc w:val="center"/>
              <w:rPr>
                <w:rFonts w:ascii="Times New Roman" w:hAnsi="Times New Roman" w:cs="Times New Roman"/>
                <w:b/>
                <w:bCs/>
                <w:sz w:val="20"/>
                <w:szCs w:val="20"/>
                <w:lang w:val="en-US"/>
              </w:rPr>
            </w:pPr>
            <w:proofErr w:type="spellStart"/>
            <w:r w:rsidRPr="00B44B1E">
              <w:rPr>
                <w:rFonts w:ascii="Times New Roman" w:hAnsi="Times New Roman" w:cs="Times New Roman"/>
                <w:b/>
                <w:bCs/>
                <w:sz w:val="20"/>
                <w:szCs w:val="20"/>
                <w:lang w:val="en-US"/>
              </w:rPr>
              <w:t>Lý</w:t>
            </w:r>
            <w:proofErr w:type="spellEnd"/>
            <w:r w:rsidRPr="00B44B1E">
              <w:rPr>
                <w:rFonts w:ascii="Times New Roman" w:hAnsi="Times New Roman" w:cs="Times New Roman"/>
                <w:b/>
                <w:bCs/>
                <w:sz w:val="20"/>
                <w:szCs w:val="20"/>
                <w:lang w:val="en-US"/>
              </w:rPr>
              <w:t xml:space="preserve"> do</w:t>
            </w:r>
          </w:p>
        </w:tc>
      </w:tr>
      <w:tr w:rsidR="006874DF" w:rsidRPr="00B44B1E" w14:paraId="3C351ECA" w14:textId="77777777" w:rsidTr="00A85A2F">
        <w:tc>
          <w:tcPr>
            <w:tcW w:w="14177" w:type="dxa"/>
            <w:gridSpan w:val="4"/>
          </w:tcPr>
          <w:p w14:paraId="090C696D" w14:textId="77777777" w:rsidR="006874DF" w:rsidRPr="00B44B1E" w:rsidRDefault="006874DF" w:rsidP="00A85A2F">
            <w:pPr>
              <w:jc w:val="both"/>
              <w:rPr>
                <w:rFonts w:ascii="Times New Roman" w:hAnsi="Times New Roman" w:cs="Times New Roman"/>
                <w:sz w:val="20"/>
                <w:szCs w:val="20"/>
                <w:lang w:val="en-US"/>
              </w:rPr>
            </w:pPr>
            <w:proofErr w:type="spellStart"/>
            <w:r w:rsidRPr="00B44B1E">
              <w:rPr>
                <w:rFonts w:ascii="Times New Roman" w:hAnsi="Times New Roman" w:cs="Times New Roman"/>
                <w:b/>
                <w:bCs/>
                <w:sz w:val="20"/>
                <w:szCs w:val="20"/>
                <w:lang w:val="en-US"/>
              </w:rPr>
              <w:t>Điều</w:t>
            </w:r>
            <w:proofErr w:type="spellEnd"/>
            <w:r w:rsidRPr="00B44B1E">
              <w:rPr>
                <w:rFonts w:ascii="Times New Roman" w:hAnsi="Times New Roman" w:cs="Times New Roman"/>
                <w:b/>
                <w:bCs/>
                <w:sz w:val="20"/>
                <w:szCs w:val="20"/>
                <w:lang w:val="en-US"/>
              </w:rPr>
              <w:t xml:space="preserve"> 1: </w:t>
            </w:r>
            <w:proofErr w:type="spellStart"/>
            <w:r w:rsidRPr="00B44B1E">
              <w:rPr>
                <w:rFonts w:ascii="Times New Roman" w:hAnsi="Times New Roman" w:cs="Times New Roman"/>
                <w:b/>
                <w:bCs/>
                <w:sz w:val="20"/>
                <w:szCs w:val="20"/>
                <w:lang w:val="en-US"/>
              </w:rPr>
              <w:t>Giải</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thích</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thuật</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ngữ</w:t>
            </w:r>
            <w:proofErr w:type="spellEnd"/>
            <w:r w:rsidRPr="00B44B1E">
              <w:rPr>
                <w:rFonts w:ascii="Times New Roman" w:hAnsi="Times New Roman" w:cs="Times New Roman"/>
                <w:sz w:val="20"/>
                <w:szCs w:val="20"/>
              </w:rPr>
              <w:t xml:space="preserve"> </w:t>
            </w:r>
          </w:p>
        </w:tc>
      </w:tr>
      <w:tr w:rsidR="006874DF" w:rsidRPr="00B44B1E" w14:paraId="3B4DB587" w14:textId="77777777" w:rsidTr="00A85A2F">
        <w:trPr>
          <w:gridAfter w:val="1"/>
          <w:wAfter w:w="14" w:type="dxa"/>
        </w:trPr>
        <w:tc>
          <w:tcPr>
            <w:tcW w:w="5098" w:type="dxa"/>
          </w:tcPr>
          <w:p w14:paraId="5CEAFAF5" w14:textId="77777777" w:rsidR="006874DF" w:rsidRPr="00B44B1E" w:rsidRDefault="006874DF" w:rsidP="00A85A2F">
            <w:pPr>
              <w:jc w:val="both"/>
              <w:rPr>
                <w:rFonts w:ascii="Times New Roman" w:hAnsi="Times New Roman" w:cs="Times New Roman"/>
                <w:sz w:val="20"/>
                <w:szCs w:val="20"/>
              </w:rPr>
            </w:pPr>
            <w:r w:rsidRPr="00B44B1E">
              <w:rPr>
                <w:rFonts w:ascii="Times New Roman" w:hAnsi="Times New Roman" w:cs="Times New Roman"/>
                <w:sz w:val="20"/>
                <w:szCs w:val="20"/>
              </w:rPr>
              <w:t xml:space="preserve">b) “Công ty con </w:t>
            </w:r>
            <w:proofErr w:type="spellStart"/>
            <w:r w:rsidRPr="00B44B1E">
              <w:rPr>
                <w:rFonts w:ascii="Times New Roman" w:hAnsi="Times New Roman" w:cs="Times New Roman"/>
                <w:sz w:val="20"/>
                <w:szCs w:val="20"/>
              </w:rPr>
              <w:t>của</w:t>
            </w:r>
            <w:proofErr w:type="spellEnd"/>
            <w:r w:rsidRPr="00B44B1E">
              <w:rPr>
                <w:rFonts w:ascii="Times New Roman" w:hAnsi="Times New Roman" w:cs="Times New Roman"/>
                <w:sz w:val="20"/>
                <w:szCs w:val="20"/>
              </w:rPr>
              <w:t xml:space="preserve"> Petrolimex” </w:t>
            </w:r>
            <w:proofErr w:type="spellStart"/>
            <w:r w:rsidRPr="00B44B1E">
              <w:rPr>
                <w:rFonts w:ascii="Times New Roman" w:hAnsi="Times New Roman" w:cs="Times New Roman"/>
                <w:sz w:val="20"/>
                <w:szCs w:val="20"/>
              </w:rPr>
              <w:t>là</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các</w:t>
            </w:r>
            <w:proofErr w:type="spellEnd"/>
            <w:r w:rsidRPr="00B44B1E">
              <w:rPr>
                <w:rFonts w:ascii="Times New Roman" w:hAnsi="Times New Roman" w:cs="Times New Roman"/>
                <w:sz w:val="20"/>
                <w:szCs w:val="20"/>
              </w:rPr>
              <w:t xml:space="preserve"> công ty </w:t>
            </w:r>
            <w:proofErr w:type="spellStart"/>
            <w:r w:rsidRPr="00B44B1E">
              <w:rPr>
                <w:rFonts w:ascii="Times New Roman" w:hAnsi="Times New Roman" w:cs="Times New Roman"/>
                <w:sz w:val="20"/>
                <w:szCs w:val="20"/>
              </w:rPr>
              <w:t>có</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vốn</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góp</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của</w:t>
            </w:r>
            <w:proofErr w:type="spellEnd"/>
            <w:r w:rsidRPr="00B44B1E">
              <w:rPr>
                <w:rFonts w:ascii="Times New Roman" w:hAnsi="Times New Roman" w:cs="Times New Roman"/>
                <w:sz w:val="20"/>
                <w:szCs w:val="20"/>
              </w:rPr>
              <w:t xml:space="preserve"> Petrolimex </w:t>
            </w:r>
            <w:proofErr w:type="spellStart"/>
            <w:r w:rsidRPr="00B44B1E">
              <w:rPr>
                <w:rFonts w:ascii="Times New Roman" w:hAnsi="Times New Roman" w:cs="Times New Roman"/>
                <w:sz w:val="20"/>
                <w:szCs w:val="20"/>
              </w:rPr>
              <w:t>và</w:t>
            </w:r>
            <w:proofErr w:type="spellEnd"/>
            <w:r w:rsidRPr="00B44B1E">
              <w:rPr>
                <w:rFonts w:ascii="Times New Roman" w:hAnsi="Times New Roman" w:cs="Times New Roman"/>
                <w:sz w:val="20"/>
                <w:szCs w:val="20"/>
              </w:rPr>
              <w:t xml:space="preserve"> do Petrolimex </w:t>
            </w:r>
            <w:proofErr w:type="spellStart"/>
            <w:r w:rsidRPr="00B44B1E">
              <w:rPr>
                <w:rFonts w:ascii="Times New Roman" w:hAnsi="Times New Roman" w:cs="Times New Roman"/>
                <w:sz w:val="20"/>
                <w:szCs w:val="20"/>
              </w:rPr>
              <w:t>nắm</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giữ</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quyền</w:t>
            </w:r>
            <w:proofErr w:type="spellEnd"/>
            <w:r w:rsidRPr="00B44B1E">
              <w:rPr>
                <w:rFonts w:ascii="Times New Roman" w:hAnsi="Times New Roman" w:cs="Times New Roman"/>
                <w:sz w:val="20"/>
                <w:szCs w:val="20"/>
              </w:rPr>
              <w:t xml:space="preserve"> chi </w:t>
            </w:r>
            <w:proofErr w:type="spellStart"/>
            <w:r w:rsidRPr="00B44B1E">
              <w:rPr>
                <w:rFonts w:ascii="Times New Roman" w:hAnsi="Times New Roman" w:cs="Times New Roman"/>
                <w:sz w:val="20"/>
                <w:szCs w:val="20"/>
              </w:rPr>
              <w:t>phối</w:t>
            </w:r>
            <w:proofErr w:type="spellEnd"/>
            <w:r w:rsidRPr="00B44B1E">
              <w:rPr>
                <w:rFonts w:ascii="Times New Roman" w:hAnsi="Times New Roman" w:cs="Times New Roman"/>
                <w:sz w:val="20"/>
                <w:szCs w:val="20"/>
              </w:rPr>
              <w:t xml:space="preserve">. Công ty con </w:t>
            </w:r>
            <w:proofErr w:type="spellStart"/>
            <w:r w:rsidRPr="00B44B1E">
              <w:rPr>
                <w:rFonts w:ascii="Times New Roman" w:hAnsi="Times New Roman" w:cs="Times New Roman"/>
                <w:sz w:val="20"/>
                <w:szCs w:val="20"/>
              </w:rPr>
              <w:t>được</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tổ</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chức</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dưới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các</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hình</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thức</w:t>
            </w:r>
            <w:proofErr w:type="spellEnd"/>
            <w:r w:rsidRPr="00B44B1E">
              <w:rPr>
                <w:rFonts w:ascii="Times New Roman" w:hAnsi="Times New Roman" w:cs="Times New Roman"/>
                <w:sz w:val="20"/>
                <w:szCs w:val="20"/>
              </w:rPr>
              <w:t xml:space="preserve">: Công ty </w:t>
            </w:r>
            <w:proofErr w:type="spellStart"/>
            <w:r w:rsidRPr="00B44B1E">
              <w:rPr>
                <w:rFonts w:ascii="Times New Roman" w:hAnsi="Times New Roman" w:cs="Times New Roman"/>
                <w:sz w:val="20"/>
                <w:szCs w:val="20"/>
              </w:rPr>
              <w:t>trách</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nhiệm</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hữu</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hạn</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một</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thành</w:t>
            </w:r>
            <w:proofErr w:type="spellEnd"/>
            <w:r w:rsidRPr="00B44B1E">
              <w:rPr>
                <w:rFonts w:ascii="Times New Roman" w:hAnsi="Times New Roman" w:cs="Times New Roman"/>
                <w:sz w:val="20"/>
                <w:szCs w:val="20"/>
              </w:rPr>
              <w:t xml:space="preserve"> viên, công ty </w:t>
            </w:r>
            <w:proofErr w:type="spellStart"/>
            <w:r w:rsidRPr="00B44B1E">
              <w:rPr>
                <w:rFonts w:ascii="Times New Roman" w:hAnsi="Times New Roman" w:cs="Times New Roman"/>
                <w:sz w:val="20"/>
                <w:szCs w:val="20"/>
              </w:rPr>
              <w:t>trách</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nhiệm</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hữu</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hạn</w:t>
            </w:r>
            <w:proofErr w:type="spellEnd"/>
            <w:r w:rsidRPr="00B44B1E">
              <w:rPr>
                <w:rFonts w:ascii="Times New Roman" w:hAnsi="Times New Roman" w:cs="Times New Roman"/>
                <w:sz w:val="20"/>
                <w:szCs w:val="20"/>
              </w:rPr>
              <w:t xml:space="preserve"> hai </w:t>
            </w:r>
            <w:proofErr w:type="spellStart"/>
            <w:r w:rsidRPr="00B44B1E">
              <w:rPr>
                <w:rFonts w:ascii="Times New Roman" w:hAnsi="Times New Roman" w:cs="Times New Roman"/>
                <w:sz w:val="20"/>
                <w:szCs w:val="20"/>
              </w:rPr>
              <w:t>thành</w:t>
            </w:r>
            <w:proofErr w:type="spellEnd"/>
            <w:r w:rsidRPr="00B44B1E">
              <w:rPr>
                <w:rFonts w:ascii="Times New Roman" w:hAnsi="Times New Roman" w:cs="Times New Roman"/>
                <w:sz w:val="20"/>
                <w:szCs w:val="20"/>
              </w:rPr>
              <w:t xml:space="preserve"> viên </w:t>
            </w:r>
            <w:proofErr w:type="spellStart"/>
            <w:r w:rsidRPr="00B44B1E">
              <w:rPr>
                <w:rFonts w:ascii="Times New Roman" w:hAnsi="Times New Roman" w:cs="Times New Roman"/>
                <w:sz w:val="20"/>
                <w:szCs w:val="20"/>
              </w:rPr>
              <w:t>trở</w:t>
            </w:r>
            <w:proofErr w:type="spellEnd"/>
            <w:r w:rsidRPr="00B44B1E">
              <w:rPr>
                <w:rFonts w:ascii="Times New Roman" w:hAnsi="Times New Roman" w:cs="Times New Roman"/>
                <w:sz w:val="20"/>
                <w:szCs w:val="20"/>
              </w:rPr>
              <w:t xml:space="preserve"> lên, công ty </w:t>
            </w:r>
            <w:proofErr w:type="spellStart"/>
            <w:r w:rsidRPr="00B44B1E">
              <w:rPr>
                <w:rFonts w:ascii="Times New Roman" w:hAnsi="Times New Roman" w:cs="Times New Roman"/>
                <w:sz w:val="20"/>
                <w:szCs w:val="20"/>
              </w:rPr>
              <w:t>cổ</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phần</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tổng</w:t>
            </w:r>
            <w:proofErr w:type="spellEnd"/>
            <w:r w:rsidRPr="00B44B1E">
              <w:rPr>
                <w:rFonts w:ascii="Times New Roman" w:hAnsi="Times New Roman" w:cs="Times New Roman"/>
                <w:sz w:val="20"/>
                <w:szCs w:val="20"/>
              </w:rPr>
              <w:t xml:space="preserve"> công ty theo </w:t>
            </w:r>
            <w:proofErr w:type="spellStart"/>
            <w:r w:rsidRPr="00B44B1E">
              <w:rPr>
                <w:rFonts w:ascii="Times New Roman" w:hAnsi="Times New Roman" w:cs="Times New Roman"/>
                <w:sz w:val="20"/>
                <w:szCs w:val="20"/>
              </w:rPr>
              <w:t>hình</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thức</w:t>
            </w:r>
            <w:proofErr w:type="spellEnd"/>
            <w:r w:rsidRPr="00B44B1E">
              <w:rPr>
                <w:rFonts w:ascii="Times New Roman" w:hAnsi="Times New Roman" w:cs="Times New Roman"/>
                <w:sz w:val="20"/>
                <w:szCs w:val="20"/>
              </w:rPr>
              <w:t xml:space="preserve"> công ty </w:t>
            </w:r>
            <w:proofErr w:type="spellStart"/>
            <w:r w:rsidRPr="00B44B1E">
              <w:rPr>
                <w:rFonts w:ascii="Times New Roman" w:hAnsi="Times New Roman" w:cs="Times New Roman"/>
                <w:sz w:val="20"/>
                <w:szCs w:val="20"/>
              </w:rPr>
              <w:t>mẹ</w:t>
            </w:r>
            <w:proofErr w:type="spellEnd"/>
            <w:r w:rsidRPr="00B44B1E">
              <w:rPr>
                <w:rFonts w:ascii="Times New Roman" w:hAnsi="Times New Roman" w:cs="Times New Roman"/>
                <w:sz w:val="20"/>
                <w:szCs w:val="20"/>
              </w:rPr>
              <w:t xml:space="preserve"> - công ty con, công ty ở </w:t>
            </w:r>
            <w:proofErr w:type="spellStart"/>
            <w:r w:rsidRPr="00B44B1E">
              <w:rPr>
                <w:rFonts w:ascii="Times New Roman" w:hAnsi="Times New Roman" w:cs="Times New Roman"/>
                <w:sz w:val="20"/>
                <w:szCs w:val="20"/>
              </w:rPr>
              <w:t>nước</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ngoài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và</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các</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loại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hình</w:t>
            </w:r>
            <w:proofErr w:type="spellEnd"/>
            <w:r w:rsidRPr="00B44B1E">
              <w:rPr>
                <w:rFonts w:ascii="Times New Roman" w:hAnsi="Times New Roman" w:cs="Times New Roman"/>
                <w:sz w:val="20"/>
                <w:szCs w:val="20"/>
              </w:rPr>
              <w:t xml:space="preserve"> công ty </w:t>
            </w:r>
            <w:proofErr w:type="spellStart"/>
            <w:r w:rsidRPr="00B44B1E">
              <w:rPr>
                <w:rFonts w:ascii="Times New Roman" w:hAnsi="Times New Roman" w:cs="Times New Roman"/>
                <w:sz w:val="20"/>
                <w:szCs w:val="20"/>
              </w:rPr>
              <w:t>khác</w:t>
            </w:r>
            <w:proofErr w:type="spellEnd"/>
            <w:r w:rsidRPr="00B44B1E">
              <w:rPr>
                <w:rFonts w:ascii="Times New Roman" w:hAnsi="Times New Roman" w:cs="Times New Roman"/>
                <w:sz w:val="20"/>
                <w:szCs w:val="20"/>
              </w:rPr>
              <w:t xml:space="preserve"> theo quy </w:t>
            </w:r>
            <w:proofErr w:type="spellStart"/>
            <w:r w:rsidRPr="00B44B1E">
              <w:rPr>
                <w:rFonts w:ascii="Times New Roman" w:hAnsi="Times New Roman" w:cs="Times New Roman"/>
                <w:sz w:val="20"/>
                <w:szCs w:val="20"/>
              </w:rPr>
              <w:t>định</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của</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pháp</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luật</w:t>
            </w:r>
            <w:proofErr w:type="spellEnd"/>
            <w:r w:rsidRPr="00B44B1E">
              <w:rPr>
                <w:rFonts w:ascii="Times New Roman" w:hAnsi="Times New Roman" w:cs="Times New Roman"/>
                <w:sz w:val="20"/>
                <w:szCs w:val="20"/>
              </w:rPr>
              <w:t xml:space="preserve"> (Danh </w:t>
            </w:r>
            <w:proofErr w:type="spellStart"/>
            <w:r w:rsidRPr="00B44B1E">
              <w:rPr>
                <w:rFonts w:ascii="Times New Roman" w:hAnsi="Times New Roman" w:cs="Times New Roman"/>
                <w:sz w:val="20"/>
                <w:szCs w:val="20"/>
              </w:rPr>
              <w:t>sách</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các</w:t>
            </w:r>
            <w:proofErr w:type="spellEnd"/>
            <w:r w:rsidRPr="00B44B1E">
              <w:rPr>
                <w:rFonts w:ascii="Times New Roman" w:hAnsi="Times New Roman" w:cs="Times New Roman"/>
                <w:sz w:val="20"/>
                <w:szCs w:val="20"/>
              </w:rPr>
              <w:t xml:space="preserve"> công ty con </w:t>
            </w:r>
            <w:proofErr w:type="spellStart"/>
            <w:r w:rsidRPr="00B44B1E">
              <w:rPr>
                <w:rFonts w:ascii="Times New Roman" w:hAnsi="Times New Roman" w:cs="Times New Roman"/>
                <w:sz w:val="20"/>
                <w:szCs w:val="20"/>
              </w:rPr>
              <w:t>được</w:t>
            </w:r>
            <w:proofErr w:type="spellEnd"/>
            <w:r w:rsidRPr="00B44B1E">
              <w:rPr>
                <w:rFonts w:ascii="Times New Roman" w:hAnsi="Times New Roman" w:cs="Times New Roman"/>
                <w:sz w:val="20"/>
                <w:szCs w:val="20"/>
              </w:rPr>
              <w:t xml:space="preserve"> quy </w:t>
            </w:r>
            <w:proofErr w:type="spellStart"/>
            <w:r w:rsidRPr="00B44B1E">
              <w:rPr>
                <w:rFonts w:ascii="Times New Roman" w:hAnsi="Times New Roman" w:cs="Times New Roman"/>
                <w:sz w:val="20"/>
                <w:szCs w:val="20"/>
              </w:rPr>
              <w:t>định</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tại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Phụ</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lục</w:t>
            </w:r>
            <w:proofErr w:type="spellEnd"/>
            <w:r w:rsidRPr="00B44B1E">
              <w:rPr>
                <w:rFonts w:ascii="Times New Roman" w:hAnsi="Times New Roman" w:cs="Times New Roman"/>
                <w:sz w:val="20"/>
                <w:szCs w:val="20"/>
              </w:rPr>
              <w:t xml:space="preserve"> 1 ban </w:t>
            </w:r>
            <w:proofErr w:type="spellStart"/>
            <w:r w:rsidRPr="00B44B1E">
              <w:rPr>
                <w:rFonts w:ascii="Times New Roman" w:hAnsi="Times New Roman" w:cs="Times New Roman"/>
                <w:sz w:val="20"/>
                <w:szCs w:val="20"/>
              </w:rPr>
              <w:t>hành</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kèm</w:t>
            </w:r>
            <w:proofErr w:type="spellEnd"/>
            <w:r w:rsidRPr="00B44B1E">
              <w:rPr>
                <w:rFonts w:ascii="Times New Roman" w:hAnsi="Times New Roman" w:cs="Times New Roman"/>
                <w:sz w:val="20"/>
                <w:szCs w:val="20"/>
              </w:rPr>
              <w:t xml:space="preserve"> theo </w:t>
            </w:r>
            <w:proofErr w:type="spellStart"/>
            <w:r w:rsidRPr="00B44B1E">
              <w:rPr>
                <w:rFonts w:ascii="Times New Roman" w:hAnsi="Times New Roman" w:cs="Times New Roman"/>
                <w:sz w:val="20"/>
                <w:szCs w:val="20"/>
              </w:rPr>
              <w:t>Điều</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lệ</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này</w:t>
            </w:r>
            <w:proofErr w:type="spellEnd"/>
            <w:r w:rsidRPr="00B44B1E">
              <w:rPr>
                <w:rFonts w:ascii="Times New Roman" w:hAnsi="Times New Roman" w:cs="Times New Roman"/>
                <w:sz w:val="20"/>
                <w:szCs w:val="20"/>
              </w:rPr>
              <w:t>);</w:t>
            </w:r>
          </w:p>
          <w:p w14:paraId="3DAA5F19" w14:textId="77777777" w:rsidR="006874DF" w:rsidRPr="00B44B1E" w:rsidRDefault="006874DF" w:rsidP="00A85A2F">
            <w:pPr>
              <w:jc w:val="both"/>
              <w:rPr>
                <w:rFonts w:ascii="Times New Roman" w:hAnsi="Times New Roman" w:cs="Times New Roman"/>
                <w:sz w:val="20"/>
                <w:szCs w:val="20"/>
              </w:rPr>
            </w:pPr>
          </w:p>
        </w:tc>
        <w:tc>
          <w:tcPr>
            <w:tcW w:w="6804" w:type="dxa"/>
          </w:tcPr>
          <w:p w14:paraId="4C0F109B" w14:textId="77777777" w:rsidR="006874DF" w:rsidRPr="00B44B1E" w:rsidRDefault="006874DF" w:rsidP="00A85A2F">
            <w:pPr>
              <w:jc w:val="both"/>
              <w:rPr>
                <w:rFonts w:ascii="Times New Roman" w:hAnsi="Times New Roman" w:cs="Times New Roman"/>
                <w:sz w:val="20"/>
                <w:szCs w:val="20"/>
                <w:u w:val="single"/>
              </w:rPr>
            </w:pPr>
            <w:r w:rsidRPr="00B44B1E">
              <w:rPr>
                <w:rFonts w:ascii="Times New Roman" w:hAnsi="Times New Roman" w:cs="Times New Roman"/>
                <w:sz w:val="20"/>
                <w:szCs w:val="20"/>
              </w:rPr>
              <w:t xml:space="preserve">b) Công ty con </w:t>
            </w:r>
            <w:proofErr w:type="spellStart"/>
            <w:r w:rsidRPr="00B44B1E">
              <w:rPr>
                <w:rFonts w:ascii="Times New Roman" w:hAnsi="Times New Roman" w:cs="Times New Roman"/>
                <w:sz w:val="20"/>
                <w:szCs w:val="20"/>
              </w:rPr>
              <w:t>của</w:t>
            </w:r>
            <w:proofErr w:type="spellEnd"/>
            <w:r w:rsidRPr="00B44B1E">
              <w:rPr>
                <w:rFonts w:ascii="Times New Roman" w:hAnsi="Times New Roman" w:cs="Times New Roman"/>
                <w:sz w:val="20"/>
                <w:szCs w:val="20"/>
              </w:rPr>
              <w:t xml:space="preserve"> Petrolimex” </w:t>
            </w:r>
            <w:proofErr w:type="spellStart"/>
            <w:r w:rsidRPr="00B44B1E">
              <w:rPr>
                <w:rFonts w:ascii="Times New Roman" w:hAnsi="Times New Roman" w:cs="Times New Roman"/>
                <w:sz w:val="20"/>
                <w:szCs w:val="20"/>
                <w:u w:val="single"/>
              </w:rPr>
              <w:t>là</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các</w:t>
            </w:r>
            <w:proofErr w:type="spellEnd"/>
            <w:r w:rsidRPr="00B44B1E">
              <w:rPr>
                <w:rFonts w:ascii="Times New Roman" w:hAnsi="Times New Roman" w:cs="Times New Roman"/>
                <w:sz w:val="20"/>
                <w:szCs w:val="20"/>
                <w:u w:val="single"/>
              </w:rPr>
              <w:t xml:space="preserve"> công ty </w:t>
            </w:r>
            <w:proofErr w:type="spellStart"/>
            <w:r w:rsidRPr="00B44B1E">
              <w:rPr>
                <w:rFonts w:ascii="Times New Roman" w:hAnsi="Times New Roman" w:cs="Times New Roman"/>
                <w:sz w:val="20"/>
                <w:szCs w:val="20"/>
                <w:u w:val="single"/>
              </w:rPr>
              <w:t>nếu</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thuộc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một</w:t>
            </w:r>
            <w:proofErr w:type="spellEnd"/>
            <w:r w:rsidRPr="00B44B1E">
              <w:rPr>
                <w:rFonts w:ascii="Times New Roman" w:hAnsi="Times New Roman" w:cs="Times New Roman"/>
                <w:sz w:val="20"/>
                <w:szCs w:val="20"/>
                <w:u w:val="single"/>
              </w:rPr>
              <w:t xml:space="preserve"> trong </w:t>
            </w:r>
            <w:proofErr w:type="spellStart"/>
            <w:r w:rsidRPr="00B44B1E">
              <w:rPr>
                <w:rFonts w:ascii="Times New Roman" w:hAnsi="Times New Roman" w:cs="Times New Roman"/>
                <w:sz w:val="20"/>
                <w:szCs w:val="20"/>
                <w:u w:val="single"/>
              </w:rPr>
              <w:t>các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trường</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hợp</w:t>
            </w:r>
            <w:proofErr w:type="spellEnd"/>
            <w:r w:rsidRPr="00B44B1E">
              <w:rPr>
                <w:rFonts w:ascii="Times New Roman" w:hAnsi="Times New Roman" w:cs="Times New Roman"/>
                <w:sz w:val="20"/>
                <w:szCs w:val="20"/>
                <w:u w:val="single"/>
              </w:rPr>
              <w:t xml:space="preserve"> sau: </w:t>
            </w:r>
          </w:p>
          <w:p w14:paraId="78FCF1EE" w14:textId="77777777" w:rsidR="006874DF" w:rsidRPr="00B44B1E" w:rsidRDefault="006874DF" w:rsidP="00A85A2F">
            <w:pPr>
              <w:jc w:val="both"/>
              <w:rPr>
                <w:rFonts w:ascii="Times New Roman" w:hAnsi="Times New Roman" w:cs="Times New Roman"/>
                <w:sz w:val="20"/>
                <w:szCs w:val="20"/>
                <w:u w:val="single"/>
              </w:rPr>
            </w:pPr>
            <w:r w:rsidRPr="00B44B1E">
              <w:rPr>
                <w:rFonts w:ascii="Times New Roman" w:hAnsi="Times New Roman" w:cs="Times New Roman"/>
                <w:sz w:val="20"/>
                <w:szCs w:val="20"/>
                <w:u w:val="single"/>
              </w:rPr>
              <w:t xml:space="preserve">“(i) Petrolimex </w:t>
            </w:r>
            <w:proofErr w:type="spellStart"/>
            <w:r w:rsidRPr="00B44B1E">
              <w:rPr>
                <w:rFonts w:ascii="Times New Roman" w:hAnsi="Times New Roman" w:cs="Times New Roman"/>
                <w:sz w:val="20"/>
                <w:szCs w:val="20"/>
                <w:u w:val="single"/>
              </w:rPr>
              <w:t>sở</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hữu</w:t>
            </w:r>
            <w:proofErr w:type="spellEnd"/>
            <w:r w:rsidRPr="00B44B1E">
              <w:rPr>
                <w:rFonts w:ascii="Times New Roman" w:hAnsi="Times New Roman" w:cs="Times New Roman"/>
                <w:sz w:val="20"/>
                <w:szCs w:val="20"/>
                <w:u w:val="single"/>
              </w:rPr>
              <w:t xml:space="preserve"> trên 50% </w:t>
            </w:r>
            <w:proofErr w:type="spellStart"/>
            <w:r w:rsidRPr="00B44B1E">
              <w:rPr>
                <w:rFonts w:ascii="Times New Roman" w:hAnsi="Times New Roman" w:cs="Times New Roman"/>
                <w:sz w:val="20"/>
                <w:szCs w:val="20"/>
                <w:u w:val="single"/>
              </w:rPr>
              <w:t>vốn</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điều</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lệ</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hoặc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tổng</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số</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cổ</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phần</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phổ</w:t>
            </w:r>
            <w:proofErr w:type="spellEnd"/>
            <w:r w:rsidRPr="00B44B1E">
              <w:rPr>
                <w:rFonts w:ascii="Times New Roman" w:hAnsi="Times New Roman" w:cs="Times New Roman"/>
                <w:sz w:val="20"/>
                <w:szCs w:val="20"/>
                <w:u w:val="single"/>
              </w:rPr>
              <w:t xml:space="preserve"> thông </w:t>
            </w:r>
            <w:proofErr w:type="spellStart"/>
            <w:r w:rsidRPr="00B44B1E">
              <w:rPr>
                <w:rFonts w:ascii="Times New Roman" w:hAnsi="Times New Roman" w:cs="Times New Roman"/>
                <w:sz w:val="20"/>
                <w:szCs w:val="20"/>
                <w:u w:val="single"/>
              </w:rPr>
              <w:t>của</w:t>
            </w:r>
            <w:proofErr w:type="spellEnd"/>
            <w:r w:rsidRPr="00B44B1E">
              <w:rPr>
                <w:rFonts w:ascii="Times New Roman" w:hAnsi="Times New Roman" w:cs="Times New Roman"/>
                <w:sz w:val="20"/>
                <w:szCs w:val="20"/>
                <w:u w:val="single"/>
              </w:rPr>
              <w:t xml:space="preserve"> công ty </w:t>
            </w:r>
            <w:proofErr w:type="spellStart"/>
            <w:r w:rsidRPr="00B44B1E">
              <w:rPr>
                <w:rFonts w:ascii="Times New Roman" w:hAnsi="Times New Roman" w:cs="Times New Roman"/>
                <w:sz w:val="20"/>
                <w:szCs w:val="20"/>
                <w:u w:val="single"/>
              </w:rPr>
              <w:t>đó</w:t>
            </w:r>
            <w:proofErr w:type="spellEnd"/>
            <w:r w:rsidRPr="00B44B1E">
              <w:rPr>
                <w:rFonts w:ascii="Times New Roman" w:hAnsi="Times New Roman" w:cs="Times New Roman"/>
                <w:sz w:val="20"/>
                <w:szCs w:val="20"/>
                <w:u w:val="single"/>
              </w:rPr>
              <w:t>;</w:t>
            </w:r>
          </w:p>
          <w:p w14:paraId="1ADA3FAF" w14:textId="77777777" w:rsidR="006874DF" w:rsidRPr="00B44B1E" w:rsidRDefault="006874DF" w:rsidP="00A85A2F">
            <w:pPr>
              <w:jc w:val="both"/>
              <w:rPr>
                <w:rFonts w:ascii="Times New Roman" w:hAnsi="Times New Roman" w:cs="Times New Roman"/>
                <w:sz w:val="20"/>
                <w:szCs w:val="20"/>
                <w:u w:val="single"/>
              </w:rPr>
            </w:pPr>
            <w:r w:rsidRPr="00B44B1E">
              <w:rPr>
                <w:rFonts w:ascii="Times New Roman" w:hAnsi="Times New Roman" w:cs="Times New Roman"/>
                <w:sz w:val="20"/>
                <w:szCs w:val="20"/>
                <w:u w:val="single"/>
              </w:rPr>
              <w:t>(</w:t>
            </w:r>
            <w:proofErr w:type="spellStart"/>
            <w:r w:rsidRPr="00B44B1E">
              <w:rPr>
                <w:rFonts w:ascii="Times New Roman" w:hAnsi="Times New Roman" w:cs="Times New Roman"/>
                <w:sz w:val="20"/>
                <w:szCs w:val="20"/>
                <w:u w:val="single"/>
              </w:rPr>
              <w:t>ii</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Các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trường</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hợp</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khác</w:t>
            </w:r>
            <w:proofErr w:type="spellEnd"/>
            <w:r w:rsidRPr="00B44B1E">
              <w:rPr>
                <w:rFonts w:ascii="Times New Roman" w:hAnsi="Times New Roman" w:cs="Times New Roman"/>
                <w:sz w:val="20"/>
                <w:szCs w:val="20"/>
                <w:u w:val="single"/>
              </w:rPr>
              <w:t xml:space="preserve"> theo quy </w:t>
            </w:r>
            <w:proofErr w:type="spellStart"/>
            <w:r w:rsidRPr="00B44B1E">
              <w:rPr>
                <w:rFonts w:ascii="Times New Roman" w:hAnsi="Times New Roman" w:cs="Times New Roman"/>
                <w:sz w:val="20"/>
                <w:szCs w:val="20"/>
                <w:u w:val="single"/>
              </w:rPr>
              <w:t>định</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của</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Luật</w:t>
            </w:r>
            <w:proofErr w:type="spellEnd"/>
            <w:r w:rsidRPr="00B44B1E">
              <w:rPr>
                <w:rFonts w:ascii="Times New Roman" w:hAnsi="Times New Roman" w:cs="Times New Roman"/>
                <w:sz w:val="20"/>
                <w:szCs w:val="20"/>
                <w:u w:val="single"/>
              </w:rPr>
              <w:t xml:space="preserve"> Doanh </w:t>
            </w:r>
            <w:proofErr w:type="spellStart"/>
            <w:r w:rsidRPr="00B44B1E">
              <w:rPr>
                <w:rFonts w:ascii="Times New Roman" w:hAnsi="Times New Roman" w:cs="Times New Roman"/>
                <w:sz w:val="20"/>
                <w:szCs w:val="20"/>
                <w:u w:val="single"/>
              </w:rPr>
              <w:t>nghiệp</w:t>
            </w:r>
            <w:proofErr w:type="spellEnd"/>
            <w:r w:rsidRPr="00B44B1E">
              <w:rPr>
                <w:rFonts w:ascii="Times New Roman" w:hAnsi="Times New Roman" w:cs="Times New Roman"/>
                <w:sz w:val="20"/>
                <w:szCs w:val="20"/>
                <w:u w:val="single"/>
              </w:rPr>
              <w:t>.</w:t>
            </w:r>
          </w:p>
          <w:p w14:paraId="41C9D8BE" w14:textId="77777777" w:rsidR="006874DF" w:rsidRPr="00A10BEF" w:rsidRDefault="006874DF" w:rsidP="00A85A2F">
            <w:pPr>
              <w:jc w:val="both"/>
              <w:rPr>
                <w:rFonts w:ascii="Times New Roman" w:hAnsi="Times New Roman" w:cs="Times New Roman"/>
                <w:strike/>
                <w:color w:val="FF0000"/>
                <w:sz w:val="20"/>
                <w:szCs w:val="20"/>
                <w:u w:val="single"/>
              </w:rPr>
            </w:pPr>
            <w:proofErr w:type="spellStart"/>
            <w:r w:rsidRPr="00B44B1E">
              <w:rPr>
                <w:rFonts w:ascii="Times New Roman" w:hAnsi="Times New Roman" w:cs="Times New Roman"/>
                <w:sz w:val="20"/>
                <w:szCs w:val="20"/>
                <w:u w:val="single"/>
              </w:rPr>
              <w:t>Các</w:t>
            </w:r>
            <w:proofErr w:type="spellEnd"/>
            <w:r w:rsidRPr="00B44B1E">
              <w:rPr>
                <w:rFonts w:ascii="Times New Roman" w:hAnsi="Times New Roman" w:cs="Times New Roman"/>
                <w:sz w:val="20"/>
                <w:szCs w:val="20"/>
                <w:u w:val="single"/>
              </w:rPr>
              <w:t xml:space="preserve"> Công ty con </w:t>
            </w:r>
            <w:proofErr w:type="spellStart"/>
            <w:r w:rsidRPr="00B44B1E">
              <w:rPr>
                <w:rFonts w:ascii="Times New Roman" w:hAnsi="Times New Roman" w:cs="Times New Roman"/>
                <w:sz w:val="20"/>
                <w:szCs w:val="20"/>
                <w:u w:val="single"/>
              </w:rPr>
              <w:t>của</w:t>
            </w:r>
            <w:proofErr w:type="spellEnd"/>
            <w:r w:rsidRPr="00B44B1E">
              <w:rPr>
                <w:rFonts w:ascii="Times New Roman" w:hAnsi="Times New Roman" w:cs="Times New Roman"/>
                <w:sz w:val="20"/>
                <w:szCs w:val="20"/>
                <w:u w:val="single"/>
              </w:rPr>
              <w:t xml:space="preserve"> Petrolimex </w:t>
            </w:r>
            <w:proofErr w:type="spellStart"/>
            <w:r w:rsidRPr="00B44B1E">
              <w:rPr>
                <w:rFonts w:ascii="Times New Roman" w:hAnsi="Times New Roman" w:cs="Times New Roman"/>
                <w:sz w:val="20"/>
                <w:szCs w:val="20"/>
                <w:u w:val="single"/>
              </w:rPr>
              <w:t>được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tổ</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chức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dưới</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nhiều</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hình</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thức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khác</w:t>
            </w:r>
            <w:proofErr w:type="spellEnd"/>
            <w:r w:rsidRPr="00B44B1E">
              <w:rPr>
                <w:rFonts w:ascii="Times New Roman" w:hAnsi="Times New Roman" w:cs="Times New Roman"/>
                <w:sz w:val="20"/>
                <w:szCs w:val="20"/>
                <w:u w:val="single"/>
              </w:rPr>
              <w:t xml:space="preserve"> nhau, bao </w:t>
            </w:r>
            <w:proofErr w:type="spellStart"/>
            <w:r w:rsidRPr="00B44B1E">
              <w:rPr>
                <w:rFonts w:ascii="Times New Roman" w:hAnsi="Times New Roman" w:cs="Times New Roman"/>
                <w:sz w:val="20"/>
                <w:szCs w:val="20"/>
                <w:u w:val="single"/>
              </w:rPr>
              <w:t>gồm</w:t>
            </w:r>
            <w:proofErr w:type="spellEnd"/>
            <w:r w:rsidRPr="00B44B1E">
              <w:rPr>
                <w:rFonts w:ascii="Times New Roman" w:hAnsi="Times New Roman" w:cs="Times New Roman"/>
                <w:sz w:val="20"/>
                <w:szCs w:val="20"/>
                <w:u w:val="single"/>
              </w:rPr>
              <w:t xml:space="preserve">: Công ty </w:t>
            </w:r>
            <w:proofErr w:type="spellStart"/>
            <w:r w:rsidRPr="00B44B1E">
              <w:rPr>
                <w:rFonts w:ascii="Times New Roman" w:hAnsi="Times New Roman" w:cs="Times New Roman"/>
                <w:sz w:val="20"/>
                <w:szCs w:val="20"/>
                <w:u w:val="single"/>
              </w:rPr>
              <w:t>trách</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nhiệm</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hữu</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hạn</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một</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thành</w:t>
            </w:r>
            <w:proofErr w:type="spellEnd"/>
            <w:r w:rsidRPr="00B44B1E">
              <w:rPr>
                <w:rFonts w:ascii="Times New Roman" w:hAnsi="Times New Roman" w:cs="Times New Roman"/>
                <w:sz w:val="20"/>
                <w:szCs w:val="20"/>
                <w:u w:val="single"/>
              </w:rPr>
              <w:t xml:space="preserve"> viên, công ty </w:t>
            </w:r>
            <w:proofErr w:type="spellStart"/>
            <w:r w:rsidRPr="00B44B1E">
              <w:rPr>
                <w:rFonts w:ascii="Times New Roman" w:hAnsi="Times New Roman" w:cs="Times New Roman"/>
                <w:sz w:val="20"/>
                <w:szCs w:val="20"/>
                <w:u w:val="single"/>
              </w:rPr>
              <w:t>trách</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nhiệm</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hữu</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hạn</w:t>
            </w:r>
            <w:proofErr w:type="spellEnd"/>
            <w:r w:rsidRPr="00B44B1E">
              <w:rPr>
                <w:rFonts w:ascii="Times New Roman" w:hAnsi="Times New Roman" w:cs="Times New Roman"/>
                <w:sz w:val="20"/>
                <w:szCs w:val="20"/>
                <w:u w:val="single"/>
              </w:rPr>
              <w:t xml:space="preserve"> hai </w:t>
            </w:r>
            <w:proofErr w:type="spellStart"/>
            <w:r w:rsidRPr="00B44B1E">
              <w:rPr>
                <w:rFonts w:ascii="Times New Roman" w:hAnsi="Times New Roman" w:cs="Times New Roman"/>
                <w:sz w:val="20"/>
                <w:szCs w:val="20"/>
                <w:u w:val="single"/>
              </w:rPr>
              <w:t>thành</w:t>
            </w:r>
            <w:proofErr w:type="spellEnd"/>
            <w:r w:rsidRPr="00B44B1E">
              <w:rPr>
                <w:rFonts w:ascii="Times New Roman" w:hAnsi="Times New Roman" w:cs="Times New Roman"/>
                <w:sz w:val="20"/>
                <w:szCs w:val="20"/>
                <w:u w:val="single"/>
              </w:rPr>
              <w:t xml:space="preserve"> viên </w:t>
            </w:r>
            <w:proofErr w:type="spellStart"/>
            <w:r w:rsidRPr="00B44B1E">
              <w:rPr>
                <w:rFonts w:ascii="Times New Roman" w:hAnsi="Times New Roman" w:cs="Times New Roman"/>
                <w:sz w:val="20"/>
                <w:szCs w:val="20"/>
                <w:u w:val="single"/>
              </w:rPr>
              <w:t>trở</w:t>
            </w:r>
            <w:proofErr w:type="spellEnd"/>
            <w:r w:rsidRPr="00B44B1E">
              <w:rPr>
                <w:rFonts w:ascii="Times New Roman" w:hAnsi="Times New Roman" w:cs="Times New Roman"/>
                <w:sz w:val="20"/>
                <w:szCs w:val="20"/>
                <w:u w:val="single"/>
              </w:rPr>
              <w:t xml:space="preserve"> lên, công ty </w:t>
            </w:r>
            <w:proofErr w:type="spellStart"/>
            <w:r w:rsidRPr="00B44B1E">
              <w:rPr>
                <w:rFonts w:ascii="Times New Roman" w:hAnsi="Times New Roman" w:cs="Times New Roman"/>
                <w:sz w:val="20"/>
                <w:szCs w:val="20"/>
                <w:u w:val="single"/>
              </w:rPr>
              <w:t>cổ</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phần</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tổng</w:t>
            </w:r>
            <w:proofErr w:type="spellEnd"/>
            <w:r w:rsidRPr="00B44B1E">
              <w:rPr>
                <w:rFonts w:ascii="Times New Roman" w:hAnsi="Times New Roman" w:cs="Times New Roman"/>
                <w:sz w:val="20"/>
                <w:szCs w:val="20"/>
                <w:u w:val="single"/>
              </w:rPr>
              <w:t xml:space="preserve"> công ty theo </w:t>
            </w:r>
            <w:proofErr w:type="spellStart"/>
            <w:r w:rsidRPr="00B44B1E">
              <w:rPr>
                <w:rFonts w:ascii="Times New Roman" w:hAnsi="Times New Roman" w:cs="Times New Roman"/>
                <w:sz w:val="20"/>
                <w:szCs w:val="20"/>
                <w:u w:val="single"/>
              </w:rPr>
              <w:t>hình</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thức</w:t>
            </w:r>
            <w:proofErr w:type="spellEnd"/>
            <w:r w:rsidRPr="00B44B1E">
              <w:rPr>
                <w:rFonts w:ascii="Times New Roman" w:hAnsi="Times New Roman" w:cs="Times New Roman"/>
                <w:sz w:val="20"/>
                <w:szCs w:val="20"/>
                <w:u w:val="single"/>
              </w:rPr>
              <w:t xml:space="preserve"> công ty </w:t>
            </w:r>
            <w:proofErr w:type="spellStart"/>
            <w:r w:rsidRPr="00B44B1E">
              <w:rPr>
                <w:rFonts w:ascii="Times New Roman" w:hAnsi="Times New Roman" w:cs="Times New Roman"/>
                <w:sz w:val="20"/>
                <w:szCs w:val="20"/>
                <w:u w:val="single"/>
              </w:rPr>
              <w:t>mẹ</w:t>
            </w:r>
            <w:proofErr w:type="spellEnd"/>
            <w:r w:rsidRPr="00B44B1E">
              <w:rPr>
                <w:rFonts w:ascii="Times New Roman" w:hAnsi="Times New Roman" w:cs="Times New Roman"/>
                <w:sz w:val="20"/>
                <w:szCs w:val="20"/>
                <w:u w:val="single"/>
              </w:rPr>
              <w:t xml:space="preserve"> - công ty con, công ty ở </w:t>
            </w:r>
            <w:proofErr w:type="spellStart"/>
            <w:r w:rsidRPr="00B44B1E">
              <w:rPr>
                <w:rFonts w:ascii="Times New Roman" w:hAnsi="Times New Roman" w:cs="Times New Roman"/>
                <w:sz w:val="20"/>
                <w:szCs w:val="20"/>
                <w:u w:val="single"/>
              </w:rPr>
              <w:t>nước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ngoài</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và</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các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loại</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hình</w:t>
            </w:r>
            <w:proofErr w:type="spellEnd"/>
            <w:r w:rsidRPr="00B44B1E">
              <w:rPr>
                <w:rFonts w:ascii="Times New Roman" w:hAnsi="Times New Roman" w:cs="Times New Roman"/>
                <w:sz w:val="20"/>
                <w:szCs w:val="20"/>
                <w:u w:val="single"/>
              </w:rPr>
              <w:t xml:space="preserve"> công ty </w:t>
            </w:r>
            <w:proofErr w:type="spellStart"/>
            <w:r w:rsidRPr="00B44B1E">
              <w:rPr>
                <w:rFonts w:ascii="Times New Roman" w:hAnsi="Times New Roman" w:cs="Times New Roman"/>
                <w:sz w:val="20"/>
                <w:szCs w:val="20"/>
                <w:u w:val="single"/>
              </w:rPr>
              <w:t>khác</w:t>
            </w:r>
            <w:proofErr w:type="spellEnd"/>
            <w:r w:rsidRPr="00B44B1E">
              <w:rPr>
                <w:rFonts w:ascii="Times New Roman" w:hAnsi="Times New Roman" w:cs="Times New Roman"/>
                <w:sz w:val="20"/>
                <w:szCs w:val="20"/>
                <w:u w:val="single"/>
              </w:rPr>
              <w:t xml:space="preserve"> theo quy </w:t>
            </w:r>
            <w:proofErr w:type="spellStart"/>
            <w:r w:rsidRPr="00B44B1E">
              <w:rPr>
                <w:rFonts w:ascii="Times New Roman" w:hAnsi="Times New Roman" w:cs="Times New Roman"/>
                <w:sz w:val="20"/>
                <w:szCs w:val="20"/>
                <w:u w:val="single"/>
              </w:rPr>
              <w:t>định</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của</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pháp</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luật</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Việt</w:t>
            </w:r>
            <w:proofErr w:type="spellEnd"/>
            <w:r w:rsidRPr="00B44B1E">
              <w:rPr>
                <w:rFonts w:ascii="Times New Roman" w:hAnsi="Times New Roman" w:cs="Times New Roman"/>
                <w:sz w:val="20"/>
                <w:szCs w:val="20"/>
                <w:u w:val="single"/>
              </w:rPr>
              <w:t xml:space="preserve"> Nam </w:t>
            </w:r>
          </w:p>
        </w:tc>
        <w:tc>
          <w:tcPr>
            <w:tcW w:w="2261" w:type="dxa"/>
            <w:vMerge w:val="restart"/>
          </w:tcPr>
          <w:p w14:paraId="778CC564" w14:textId="77777777" w:rsidR="006874DF" w:rsidRPr="00B44B1E" w:rsidRDefault="006874DF" w:rsidP="00A85A2F">
            <w:pPr>
              <w:jc w:val="both"/>
              <w:rPr>
                <w:rFonts w:ascii="Times New Roman" w:hAnsi="Times New Roman" w:cs="Times New Roman"/>
                <w:sz w:val="20"/>
                <w:szCs w:val="20"/>
                <w:lang w:val="en-US"/>
              </w:rPr>
            </w:pPr>
          </w:p>
          <w:p w14:paraId="6E7D7B65" w14:textId="77777777" w:rsidR="006874DF" w:rsidRDefault="006874DF" w:rsidP="00A85A2F">
            <w:pPr>
              <w:jc w:val="both"/>
              <w:rPr>
                <w:rFonts w:ascii="Times New Roman" w:hAnsi="Times New Roman" w:cs="Times New Roman"/>
                <w:sz w:val="20"/>
                <w:szCs w:val="20"/>
                <w:lang w:val="en-US"/>
              </w:rPr>
            </w:pPr>
            <w:r w:rsidRPr="00B44B1E">
              <w:rPr>
                <w:rFonts w:ascii="Times New Roman" w:hAnsi="Times New Roman" w:cs="Times New Roman"/>
                <w:sz w:val="20"/>
                <w:szCs w:val="20"/>
                <w:lang w:val="en-US"/>
              </w:rPr>
              <w:t xml:space="preserve">- </w:t>
            </w:r>
            <w:r w:rsidRPr="00B44B1E">
              <w:rPr>
                <w:rFonts w:ascii="Times New Roman" w:hAnsi="Times New Roman" w:cs="Times New Roman"/>
                <w:sz w:val="20"/>
                <w:szCs w:val="20"/>
              </w:rPr>
              <w:t xml:space="preserve">Qua </w:t>
            </w:r>
            <w:proofErr w:type="spellStart"/>
            <w:r w:rsidRPr="00B44B1E">
              <w:rPr>
                <w:rFonts w:ascii="Times New Roman" w:hAnsi="Times New Roman" w:cs="Times New Roman"/>
                <w:sz w:val="20"/>
                <w:szCs w:val="20"/>
              </w:rPr>
              <w:t>rà</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soát</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thuật</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ngữ</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Quyền</w:t>
            </w:r>
            <w:proofErr w:type="spellEnd"/>
            <w:r w:rsidRPr="00B44B1E">
              <w:rPr>
                <w:rFonts w:ascii="Times New Roman" w:hAnsi="Times New Roman" w:cs="Times New Roman"/>
                <w:sz w:val="20"/>
                <w:szCs w:val="20"/>
              </w:rPr>
              <w:t xml:space="preserve"> chi </w:t>
            </w:r>
            <w:proofErr w:type="spellStart"/>
            <w:r w:rsidRPr="00B44B1E">
              <w:rPr>
                <w:rFonts w:ascii="Times New Roman" w:hAnsi="Times New Roman" w:cs="Times New Roman"/>
                <w:sz w:val="20"/>
                <w:szCs w:val="20"/>
              </w:rPr>
              <w:t>phối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được</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sử</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dụng</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tại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Nghị</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định</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số</w:t>
            </w:r>
            <w:proofErr w:type="spellEnd"/>
            <w:r w:rsidRPr="00B44B1E">
              <w:rPr>
                <w:rFonts w:ascii="Times New Roman" w:hAnsi="Times New Roman" w:cs="Times New Roman"/>
                <w:sz w:val="20"/>
                <w:szCs w:val="20"/>
              </w:rPr>
              <w:t xml:space="preserve"> 69/2014/NĐ-CP </w:t>
            </w:r>
            <w:proofErr w:type="spellStart"/>
            <w:r w:rsidRPr="00B44B1E">
              <w:rPr>
                <w:rFonts w:ascii="Times New Roman" w:hAnsi="Times New Roman" w:cs="Times New Roman"/>
                <w:sz w:val="20"/>
                <w:szCs w:val="20"/>
              </w:rPr>
              <w:t>của</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Chính</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phủ</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về</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tập</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đoàn</w:t>
            </w:r>
            <w:proofErr w:type="spellEnd"/>
            <w:r w:rsidRPr="00B44B1E">
              <w:rPr>
                <w:rFonts w:ascii="Times New Roman" w:hAnsi="Times New Roman" w:cs="Times New Roman"/>
                <w:sz w:val="20"/>
                <w:szCs w:val="20"/>
              </w:rPr>
              <w:t xml:space="preserve"> kinh </w:t>
            </w:r>
            <w:proofErr w:type="spellStart"/>
            <w:r w:rsidRPr="00B44B1E">
              <w:rPr>
                <w:rFonts w:ascii="Times New Roman" w:hAnsi="Times New Roman" w:cs="Times New Roman"/>
                <w:sz w:val="20"/>
                <w:szCs w:val="20"/>
              </w:rPr>
              <w:t>tế</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nhà</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nước</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và</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tổng</w:t>
            </w:r>
            <w:proofErr w:type="spellEnd"/>
            <w:r w:rsidRPr="00B44B1E">
              <w:rPr>
                <w:rFonts w:ascii="Times New Roman" w:hAnsi="Times New Roman" w:cs="Times New Roman"/>
                <w:sz w:val="20"/>
                <w:szCs w:val="20"/>
              </w:rPr>
              <w:t xml:space="preserve"> công ty </w:t>
            </w:r>
            <w:proofErr w:type="spellStart"/>
            <w:r w:rsidRPr="00B44B1E">
              <w:rPr>
                <w:rFonts w:ascii="Times New Roman" w:hAnsi="Times New Roman" w:cs="Times New Roman"/>
                <w:sz w:val="20"/>
                <w:szCs w:val="20"/>
              </w:rPr>
              <w:t>nhà</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nước</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khoản</w:t>
            </w:r>
            <w:proofErr w:type="spellEnd"/>
            <w:r w:rsidRPr="00B44B1E">
              <w:rPr>
                <w:rFonts w:ascii="Times New Roman" w:hAnsi="Times New Roman" w:cs="Times New Roman"/>
                <w:sz w:val="20"/>
                <w:szCs w:val="20"/>
              </w:rPr>
              <w:t xml:space="preserve"> 5 </w:t>
            </w:r>
            <w:proofErr w:type="spellStart"/>
            <w:r w:rsidRPr="00B44B1E">
              <w:rPr>
                <w:rFonts w:ascii="Times New Roman" w:hAnsi="Times New Roman" w:cs="Times New Roman"/>
                <w:sz w:val="20"/>
                <w:szCs w:val="20"/>
              </w:rPr>
              <w:t>Điều</w:t>
            </w:r>
            <w:proofErr w:type="spellEnd"/>
            <w:r w:rsidRPr="00B44B1E">
              <w:rPr>
                <w:rFonts w:ascii="Times New Roman" w:hAnsi="Times New Roman" w:cs="Times New Roman"/>
                <w:sz w:val="20"/>
                <w:szCs w:val="20"/>
              </w:rPr>
              <w:t xml:space="preserve"> 3 </w:t>
            </w:r>
            <w:proofErr w:type="spellStart"/>
            <w:r w:rsidRPr="00B44B1E">
              <w:rPr>
                <w:rFonts w:ascii="Times New Roman" w:hAnsi="Times New Roman" w:cs="Times New Roman"/>
                <w:sz w:val="20"/>
                <w:szCs w:val="20"/>
              </w:rPr>
              <w:t>Nghị</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định</w:t>
            </w:r>
            <w:proofErr w:type="spellEnd"/>
            <w:r w:rsidRPr="00B44B1E">
              <w:rPr>
                <w:rFonts w:ascii="Times New Roman" w:hAnsi="Times New Roman" w:cs="Times New Roman"/>
                <w:sz w:val="20"/>
                <w:szCs w:val="20"/>
              </w:rPr>
              <w:t xml:space="preserve"> 69/2014/NĐ-CP </w:t>
            </w:r>
            <w:proofErr w:type="spellStart"/>
            <w:r w:rsidRPr="00B44B1E">
              <w:rPr>
                <w:rFonts w:ascii="Times New Roman" w:hAnsi="Times New Roman" w:cs="Times New Roman"/>
                <w:sz w:val="20"/>
                <w:szCs w:val="20"/>
              </w:rPr>
              <w:t>về</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giải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thích</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từ</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ngữ</w:t>
            </w:r>
            <w:proofErr w:type="spellEnd"/>
            <w:r w:rsidRPr="00B44B1E">
              <w:rPr>
                <w:rFonts w:ascii="Times New Roman" w:hAnsi="Times New Roman" w:cs="Times New Roman"/>
                <w:sz w:val="20"/>
                <w:szCs w:val="20"/>
              </w:rPr>
              <w:t xml:space="preserve">). </w:t>
            </w:r>
          </w:p>
          <w:p w14:paraId="5EF3CB73" w14:textId="77777777" w:rsidR="006874DF" w:rsidRPr="00B44B1E" w:rsidRDefault="006874DF" w:rsidP="00A85A2F">
            <w:pPr>
              <w:jc w:val="both"/>
              <w:rPr>
                <w:rFonts w:ascii="Times New Roman" w:hAnsi="Times New Roman" w:cs="Times New Roman"/>
                <w:sz w:val="20"/>
                <w:szCs w:val="20"/>
              </w:rPr>
            </w:pPr>
            <w:proofErr w:type="spellStart"/>
            <w:r w:rsidRPr="00B44B1E">
              <w:rPr>
                <w:rFonts w:ascii="Times New Roman" w:hAnsi="Times New Roman" w:cs="Times New Roman"/>
                <w:sz w:val="20"/>
                <w:szCs w:val="20"/>
              </w:rPr>
              <w:t>Tại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thời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điểm</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đó</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Tập</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đoàn</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đã</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áp</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dụng</w:t>
            </w:r>
            <w:proofErr w:type="spellEnd"/>
            <w:r w:rsidRPr="00B44B1E">
              <w:rPr>
                <w:rFonts w:ascii="Times New Roman" w:hAnsi="Times New Roman" w:cs="Times New Roman"/>
                <w:sz w:val="20"/>
                <w:szCs w:val="20"/>
              </w:rPr>
              <w:t xml:space="preserve"> quy </w:t>
            </w:r>
            <w:proofErr w:type="spellStart"/>
            <w:r w:rsidRPr="00B44B1E">
              <w:rPr>
                <w:rFonts w:ascii="Times New Roman" w:hAnsi="Times New Roman" w:cs="Times New Roman"/>
                <w:sz w:val="20"/>
                <w:szCs w:val="20"/>
              </w:rPr>
              <w:t>định</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về</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Quyền</w:t>
            </w:r>
            <w:proofErr w:type="spellEnd"/>
            <w:r w:rsidRPr="00B44B1E">
              <w:rPr>
                <w:rFonts w:ascii="Times New Roman" w:hAnsi="Times New Roman" w:cs="Times New Roman"/>
                <w:sz w:val="20"/>
                <w:szCs w:val="20"/>
              </w:rPr>
              <w:t xml:space="preserve"> chi </w:t>
            </w:r>
            <w:proofErr w:type="spellStart"/>
            <w:r w:rsidRPr="00B44B1E">
              <w:rPr>
                <w:rFonts w:ascii="Times New Roman" w:hAnsi="Times New Roman" w:cs="Times New Roman"/>
                <w:sz w:val="20"/>
                <w:szCs w:val="20"/>
              </w:rPr>
              <w:t>phối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để</w:t>
            </w:r>
            <w:proofErr w:type="spellEnd"/>
            <w:r w:rsidRPr="00B44B1E">
              <w:rPr>
                <w:rFonts w:ascii="Times New Roman" w:hAnsi="Times New Roman" w:cs="Times New Roman"/>
                <w:sz w:val="20"/>
                <w:szCs w:val="20"/>
              </w:rPr>
              <w:t xml:space="preserve"> đưa </w:t>
            </w:r>
            <w:proofErr w:type="spellStart"/>
            <w:r w:rsidRPr="00B44B1E">
              <w:rPr>
                <w:rFonts w:ascii="Times New Roman" w:hAnsi="Times New Roman" w:cs="Times New Roman"/>
                <w:sz w:val="20"/>
                <w:szCs w:val="20"/>
              </w:rPr>
              <w:t>vào</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Điều</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lệ</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của</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Tập</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đoàn</w:t>
            </w:r>
            <w:proofErr w:type="spellEnd"/>
            <w:r w:rsidRPr="00B44B1E">
              <w:rPr>
                <w:rFonts w:ascii="Times New Roman" w:hAnsi="Times New Roman" w:cs="Times New Roman"/>
                <w:sz w:val="20"/>
                <w:szCs w:val="20"/>
              </w:rPr>
              <w:t>.</w:t>
            </w:r>
          </w:p>
          <w:p w14:paraId="49D0DB0F" w14:textId="77777777" w:rsidR="006874DF" w:rsidRPr="00B44B1E" w:rsidRDefault="006874DF" w:rsidP="00A85A2F">
            <w:pPr>
              <w:jc w:val="both"/>
              <w:rPr>
                <w:rFonts w:ascii="Times New Roman" w:hAnsi="Times New Roman" w:cs="Times New Roman"/>
                <w:sz w:val="20"/>
                <w:szCs w:val="20"/>
              </w:rPr>
            </w:pPr>
            <w:r w:rsidRPr="00B44B1E">
              <w:rPr>
                <w:rFonts w:ascii="Times New Roman" w:hAnsi="Times New Roman" w:cs="Times New Roman"/>
                <w:sz w:val="20"/>
                <w:szCs w:val="20"/>
              </w:rPr>
              <w:t xml:space="preserve">Tuy nhiên, </w:t>
            </w:r>
            <w:proofErr w:type="spellStart"/>
            <w:r w:rsidRPr="00B44B1E">
              <w:rPr>
                <w:rFonts w:ascii="Times New Roman" w:hAnsi="Times New Roman" w:cs="Times New Roman"/>
                <w:sz w:val="20"/>
                <w:szCs w:val="20"/>
              </w:rPr>
              <w:t>Nghị</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định</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số</w:t>
            </w:r>
            <w:proofErr w:type="spellEnd"/>
            <w:r w:rsidRPr="00B44B1E">
              <w:rPr>
                <w:rFonts w:ascii="Times New Roman" w:hAnsi="Times New Roman" w:cs="Times New Roman"/>
                <w:sz w:val="20"/>
                <w:szCs w:val="20"/>
              </w:rPr>
              <w:t xml:space="preserve"> 23/2022/NĐ-CP </w:t>
            </w:r>
            <w:proofErr w:type="spellStart"/>
            <w:r w:rsidRPr="00B44B1E">
              <w:rPr>
                <w:rFonts w:ascii="Times New Roman" w:hAnsi="Times New Roman" w:cs="Times New Roman"/>
                <w:sz w:val="20"/>
                <w:szCs w:val="20"/>
              </w:rPr>
              <w:t>ngày</w:t>
            </w:r>
            <w:proofErr w:type="spellEnd"/>
            <w:r w:rsidRPr="00B44B1E">
              <w:rPr>
                <w:rFonts w:ascii="Times New Roman" w:hAnsi="Times New Roman" w:cs="Times New Roman"/>
                <w:sz w:val="20"/>
                <w:szCs w:val="20"/>
              </w:rPr>
              <w:t xml:space="preserve"> 05/4/2022 </w:t>
            </w:r>
            <w:proofErr w:type="spellStart"/>
            <w:r w:rsidRPr="00B44B1E">
              <w:rPr>
                <w:rFonts w:ascii="Times New Roman" w:hAnsi="Times New Roman" w:cs="Times New Roman"/>
                <w:sz w:val="20"/>
                <w:szCs w:val="20"/>
              </w:rPr>
              <w:t>và</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có</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hiệu</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lực</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kể</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từ</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ngày</w:t>
            </w:r>
            <w:proofErr w:type="spellEnd"/>
            <w:r w:rsidRPr="00B44B1E">
              <w:rPr>
                <w:rFonts w:ascii="Times New Roman" w:hAnsi="Times New Roman" w:cs="Times New Roman"/>
                <w:sz w:val="20"/>
                <w:szCs w:val="20"/>
              </w:rPr>
              <w:t xml:space="preserve"> 01/6/2022 </w:t>
            </w:r>
            <w:proofErr w:type="spellStart"/>
            <w:r w:rsidRPr="00B44B1E">
              <w:rPr>
                <w:rFonts w:ascii="Times New Roman" w:hAnsi="Times New Roman" w:cs="Times New Roman"/>
                <w:sz w:val="20"/>
                <w:szCs w:val="20"/>
              </w:rPr>
              <w:t>của</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Chính</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phủ</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đã</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bãi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bỏ</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Nghị</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định</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số</w:t>
            </w:r>
            <w:proofErr w:type="spellEnd"/>
            <w:r w:rsidRPr="00B44B1E">
              <w:rPr>
                <w:rFonts w:ascii="Times New Roman" w:hAnsi="Times New Roman" w:cs="Times New Roman"/>
                <w:sz w:val="20"/>
                <w:szCs w:val="20"/>
              </w:rPr>
              <w:t xml:space="preserve"> 69/2014/NĐ-CP; </w:t>
            </w:r>
            <w:proofErr w:type="spellStart"/>
            <w:r w:rsidRPr="00B44B1E">
              <w:rPr>
                <w:rFonts w:ascii="Times New Roman" w:hAnsi="Times New Roman" w:cs="Times New Roman"/>
                <w:sz w:val="20"/>
                <w:szCs w:val="20"/>
              </w:rPr>
              <w:t>đồng</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thời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thuật</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ngữ</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Quyền</w:t>
            </w:r>
            <w:proofErr w:type="spellEnd"/>
            <w:r w:rsidRPr="00B44B1E">
              <w:rPr>
                <w:rFonts w:ascii="Times New Roman" w:hAnsi="Times New Roman" w:cs="Times New Roman"/>
                <w:sz w:val="20"/>
                <w:szCs w:val="20"/>
              </w:rPr>
              <w:t xml:space="preserve"> chi </w:t>
            </w:r>
            <w:proofErr w:type="spellStart"/>
            <w:r w:rsidRPr="00B44B1E">
              <w:rPr>
                <w:rFonts w:ascii="Times New Roman" w:hAnsi="Times New Roman" w:cs="Times New Roman"/>
                <w:sz w:val="20"/>
                <w:szCs w:val="20"/>
              </w:rPr>
              <w:t>phối</w:t>
            </w:r>
            <w:proofErr w:type="spellEnd"/>
            <w:r w:rsidRPr="00B44B1E">
              <w:rPr>
                <w:rFonts w:ascii="Times New Roman" w:hAnsi="Times New Roman" w:cs="Times New Roman"/>
                <w:sz w:val="20"/>
                <w:szCs w:val="20"/>
              </w:rPr>
              <w:t xml:space="preserve">” không </w:t>
            </w:r>
            <w:proofErr w:type="spellStart"/>
            <w:r w:rsidRPr="00B44B1E">
              <w:rPr>
                <w:rFonts w:ascii="Times New Roman" w:hAnsi="Times New Roman" w:cs="Times New Roman"/>
                <w:sz w:val="20"/>
                <w:szCs w:val="20"/>
              </w:rPr>
              <w:t>xuất</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hiện</w:t>
            </w:r>
            <w:proofErr w:type="spellEnd"/>
            <w:r w:rsidRPr="00B44B1E">
              <w:rPr>
                <w:rFonts w:ascii="Times New Roman" w:hAnsi="Times New Roman" w:cs="Times New Roman"/>
                <w:sz w:val="20"/>
                <w:szCs w:val="20"/>
              </w:rPr>
              <w:t xml:space="preserve"> trong quy </w:t>
            </w:r>
            <w:proofErr w:type="spellStart"/>
            <w:r w:rsidRPr="00B44B1E">
              <w:rPr>
                <w:rFonts w:ascii="Times New Roman" w:hAnsi="Times New Roman" w:cs="Times New Roman"/>
                <w:sz w:val="20"/>
                <w:szCs w:val="20"/>
              </w:rPr>
              <w:t>định</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tại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Luật</w:t>
            </w:r>
            <w:proofErr w:type="spellEnd"/>
            <w:r w:rsidRPr="00B44B1E">
              <w:rPr>
                <w:rFonts w:ascii="Times New Roman" w:hAnsi="Times New Roman" w:cs="Times New Roman"/>
                <w:sz w:val="20"/>
                <w:szCs w:val="20"/>
              </w:rPr>
              <w:t xml:space="preserve"> Doanh </w:t>
            </w:r>
            <w:proofErr w:type="spellStart"/>
            <w:r w:rsidRPr="00B44B1E">
              <w:rPr>
                <w:rFonts w:ascii="Times New Roman" w:hAnsi="Times New Roman" w:cs="Times New Roman"/>
                <w:sz w:val="20"/>
                <w:szCs w:val="20"/>
              </w:rPr>
              <w:t>nghiệp</w:t>
            </w:r>
            <w:proofErr w:type="spellEnd"/>
            <w:r w:rsidRPr="00B44B1E">
              <w:rPr>
                <w:rFonts w:ascii="Times New Roman" w:hAnsi="Times New Roman" w:cs="Times New Roman"/>
                <w:sz w:val="20"/>
                <w:szCs w:val="20"/>
              </w:rPr>
              <w:t xml:space="preserve"> 2020, </w:t>
            </w:r>
            <w:proofErr w:type="spellStart"/>
            <w:r w:rsidRPr="00B44B1E">
              <w:rPr>
                <w:rFonts w:ascii="Times New Roman" w:hAnsi="Times New Roman" w:cs="Times New Roman"/>
                <w:sz w:val="20"/>
                <w:szCs w:val="20"/>
              </w:rPr>
              <w:t>Luật</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Chứng</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khoán</w:t>
            </w:r>
            <w:proofErr w:type="spellEnd"/>
            <w:r w:rsidRPr="00B44B1E">
              <w:rPr>
                <w:rFonts w:ascii="Times New Roman" w:hAnsi="Times New Roman" w:cs="Times New Roman"/>
                <w:sz w:val="20"/>
                <w:szCs w:val="20"/>
              </w:rPr>
              <w:t xml:space="preserve"> 2019, hay </w:t>
            </w:r>
            <w:proofErr w:type="spellStart"/>
            <w:r w:rsidRPr="00B44B1E">
              <w:rPr>
                <w:rFonts w:ascii="Times New Roman" w:hAnsi="Times New Roman" w:cs="Times New Roman"/>
                <w:sz w:val="20"/>
                <w:szCs w:val="20"/>
              </w:rPr>
              <w:t>Điều</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lệ</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mẫu</w:t>
            </w:r>
            <w:proofErr w:type="spellEnd"/>
            <w:r w:rsidRPr="00B44B1E">
              <w:rPr>
                <w:rFonts w:ascii="Times New Roman" w:hAnsi="Times New Roman" w:cs="Times New Roman"/>
                <w:sz w:val="20"/>
                <w:szCs w:val="20"/>
              </w:rPr>
              <w:t xml:space="preserve"> (Thông tư 116/2020/TT-BTC). </w:t>
            </w:r>
            <w:proofErr w:type="spellStart"/>
            <w:r w:rsidRPr="00B44B1E">
              <w:rPr>
                <w:rFonts w:ascii="Times New Roman" w:hAnsi="Times New Roman" w:cs="Times New Roman"/>
                <w:sz w:val="20"/>
                <w:szCs w:val="20"/>
              </w:rPr>
              <w:t>Mối</w:t>
            </w:r>
            <w:proofErr w:type="spellEnd"/>
            <w:r w:rsidRPr="00B44B1E">
              <w:rPr>
                <w:rFonts w:ascii="Times New Roman" w:hAnsi="Times New Roman" w:cs="Times New Roman"/>
                <w:sz w:val="20"/>
                <w:szCs w:val="20"/>
              </w:rPr>
              <w:t xml:space="preserve"> quan </w:t>
            </w:r>
            <w:proofErr w:type="spellStart"/>
            <w:r w:rsidRPr="00B44B1E">
              <w:rPr>
                <w:rFonts w:ascii="Times New Roman" w:hAnsi="Times New Roman" w:cs="Times New Roman"/>
                <w:sz w:val="20"/>
                <w:szCs w:val="20"/>
              </w:rPr>
              <w:t>hệ</w:t>
            </w:r>
            <w:proofErr w:type="spellEnd"/>
            <w:r w:rsidRPr="00B44B1E">
              <w:rPr>
                <w:rFonts w:ascii="Times New Roman" w:hAnsi="Times New Roman" w:cs="Times New Roman"/>
                <w:sz w:val="20"/>
                <w:szCs w:val="20"/>
              </w:rPr>
              <w:t xml:space="preserve"> công ty </w:t>
            </w:r>
            <w:proofErr w:type="spellStart"/>
            <w:r w:rsidRPr="00B44B1E">
              <w:rPr>
                <w:rFonts w:ascii="Times New Roman" w:hAnsi="Times New Roman" w:cs="Times New Roman"/>
                <w:sz w:val="20"/>
                <w:szCs w:val="20"/>
              </w:rPr>
              <w:t>mẹ</w:t>
            </w:r>
            <w:proofErr w:type="spellEnd"/>
            <w:r w:rsidRPr="00B44B1E">
              <w:rPr>
                <w:rFonts w:ascii="Times New Roman" w:hAnsi="Times New Roman" w:cs="Times New Roman"/>
                <w:sz w:val="20"/>
                <w:szCs w:val="20"/>
              </w:rPr>
              <w:t xml:space="preserve">, công ty con </w:t>
            </w:r>
            <w:proofErr w:type="spellStart"/>
            <w:r w:rsidRPr="00B44B1E">
              <w:rPr>
                <w:rFonts w:ascii="Times New Roman" w:hAnsi="Times New Roman" w:cs="Times New Roman"/>
                <w:sz w:val="20"/>
                <w:szCs w:val="20"/>
              </w:rPr>
              <w:t>được</w:t>
            </w:r>
            <w:proofErr w:type="spellEnd"/>
            <w:r w:rsidRPr="00B44B1E">
              <w:rPr>
                <w:rFonts w:ascii="Times New Roman" w:hAnsi="Times New Roman" w:cs="Times New Roman"/>
                <w:sz w:val="20"/>
                <w:szCs w:val="20"/>
              </w:rPr>
              <w:t xml:space="preserve"> quy </w:t>
            </w:r>
            <w:proofErr w:type="spellStart"/>
            <w:r w:rsidRPr="00B44B1E">
              <w:rPr>
                <w:rFonts w:ascii="Times New Roman" w:hAnsi="Times New Roman" w:cs="Times New Roman"/>
                <w:sz w:val="20"/>
                <w:szCs w:val="20"/>
              </w:rPr>
              <w:t>định</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cụ</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thể</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tại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điều</w:t>
            </w:r>
            <w:proofErr w:type="spellEnd"/>
            <w:r w:rsidRPr="00B44B1E">
              <w:rPr>
                <w:rFonts w:ascii="Times New Roman" w:hAnsi="Times New Roman" w:cs="Times New Roman"/>
                <w:sz w:val="20"/>
                <w:szCs w:val="20"/>
              </w:rPr>
              <w:t xml:space="preserve"> 195, </w:t>
            </w:r>
            <w:proofErr w:type="spellStart"/>
            <w:r w:rsidRPr="00B44B1E">
              <w:rPr>
                <w:rFonts w:ascii="Times New Roman" w:hAnsi="Times New Roman" w:cs="Times New Roman"/>
                <w:sz w:val="20"/>
                <w:szCs w:val="20"/>
              </w:rPr>
              <w:t>Luật</w:t>
            </w:r>
            <w:proofErr w:type="spellEnd"/>
            <w:r w:rsidRPr="00B44B1E">
              <w:rPr>
                <w:rFonts w:ascii="Times New Roman" w:hAnsi="Times New Roman" w:cs="Times New Roman"/>
                <w:sz w:val="20"/>
                <w:szCs w:val="20"/>
              </w:rPr>
              <w:t xml:space="preserve"> DN 2020.</w:t>
            </w:r>
          </w:p>
          <w:p w14:paraId="6C70B7F2" w14:textId="77777777" w:rsidR="006874DF" w:rsidRPr="00B44B1E" w:rsidRDefault="006874DF" w:rsidP="00A85A2F">
            <w:pPr>
              <w:jc w:val="both"/>
              <w:rPr>
                <w:rFonts w:ascii="Times New Roman" w:hAnsi="Times New Roman" w:cs="Times New Roman"/>
                <w:sz w:val="20"/>
                <w:szCs w:val="20"/>
                <w:lang w:val="en-US"/>
              </w:rPr>
            </w:pPr>
          </w:p>
        </w:tc>
      </w:tr>
      <w:tr w:rsidR="006874DF" w:rsidRPr="00B44B1E" w14:paraId="34934F20" w14:textId="77777777" w:rsidTr="00A85A2F">
        <w:trPr>
          <w:gridAfter w:val="1"/>
          <w:wAfter w:w="14" w:type="dxa"/>
        </w:trPr>
        <w:tc>
          <w:tcPr>
            <w:tcW w:w="5098" w:type="dxa"/>
          </w:tcPr>
          <w:p w14:paraId="2F39C433" w14:textId="77777777" w:rsidR="006874DF" w:rsidRPr="00A10BEF" w:rsidRDefault="006874DF" w:rsidP="00A85A2F">
            <w:pPr>
              <w:jc w:val="both"/>
              <w:rPr>
                <w:rFonts w:ascii="Times New Roman" w:eastAsia="Calibri" w:hAnsi="Times New Roman" w:cs="Times New Roman"/>
                <w:bCs/>
                <w:color w:val="000000"/>
                <w:sz w:val="20"/>
                <w:szCs w:val="20"/>
                <w:lang w:val="fi-FI"/>
              </w:rPr>
            </w:pPr>
            <w:r w:rsidRPr="00B44B1E">
              <w:rPr>
                <w:rStyle w:val="CommentSubjectChar"/>
                <w:rFonts w:ascii="Times New Roman" w:hAnsi="Times New Roman"/>
                <w:b w:val="0"/>
                <w:bCs w:val="0"/>
                <w:color w:val="000000"/>
                <w:lang w:val="fi-FI"/>
              </w:rPr>
              <w:t>c) "Công ty liên kết của Petrolimex" là công ty mà Petrolimex sở hữu cổ phần, vốn góp dưới mức chi phối và không do Petrolimex giữ quyền chi phối, chịu sự ràng buộc về quyền lợi và nghĩa vụ với Petrolimex theo tỷ lệ vốn góp hoặc theo thỏa thuận và hợp đồng liên kết đã ký giữa công ty với Petrolimex. Công ty liên kết của Petrolimex được tổ chức dưới hình thức công ty cổ phần, công ty trách nhiệm hữu hạn hai thành viên trở lên (Danh sách các công ty liên kết được qu</w:t>
            </w:r>
            <w:r w:rsidRPr="00B44B1E">
              <w:rPr>
                <w:rStyle w:val="CommentSubjectChar"/>
                <w:rFonts w:ascii="Times New Roman" w:hAnsi="Times New Roman"/>
                <w:color w:val="000000"/>
                <w:lang w:val="fi-FI"/>
              </w:rPr>
              <w:t>y định tại Phụ lục 2 ban hành kèm theo Điều lệ này);</w:t>
            </w:r>
          </w:p>
        </w:tc>
        <w:tc>
          <w:tcPr>
            <w:tcW w:w="6804" w:type="dxa"/>
          </w:tcPr>
          <w:p w14:paraId="5628AF4B" w14:textId="77777777" w:rsidR="006874DF" w:rsidRPr="00B44B1E" w:rsidRDefault="006874DF" w:rsidP="00A85A2F">
            <w:pPr>
              <w:jc w:val="both"/>
              <w:rPr>
                <w:rStyle w:val="CommentSubjectChar"/>
                <w:rFonts w:ascii="Times New Roman" w:hAnsi="Times New Roman"/>
                <w:b w:val="0"/>
                <w:bCs w:val="0"/>
                <w:color w:val="000000"/>
                <w:u w:val="single"/>
                <w:lang w:val="fi-FI"/>
              </w:rPr>
            </w:pPr>
            <w:r w:rsidRPr="00B44B1E">
              <w:rPr>
                <w:rFonts w:ascii="Times New Roman" w:hAnsi="Times New Roman" w:cs="Times New Roman"/>
                <w:sz w:val="20"/>
                <w:szCs w:val="20"/>
              </w:rPr>
              <w:t xml:space="preserve">c) </w:t>
            </w:r>
            <w:r w:rsidRPr="00B44B1E">
              <w:rPr>
                <w:rStyle w:val="CommentSubjectChar"/>
                <w:rFonts w:ascii="Times New Roman" w:hAnsi="Times New Roman"/>
                <w:b w:val="0"/>
                <w:bCs w:val="0"/>
                <w:color w:val="000000"/>
                <w:u w:val="single"/>
                <w:lang w:val="fi-FI"/>
              </w:rPr>
              <w:t>"Công ty có vốn góp của Petrolimex" là công ty nhận vốn góp từ Petrolimex với tỷ lệ sở hữu cổ phần, vốn góp dưới 50% vốn/cổ phần phổ thông</w:t>
            </w:r>
            <w:r w:rsidRPr="00B44B1E">
              <w:rPr>
                <w:rStyle w:val="CommentSubjectChar"/>
                <w:rFonts w:ascii="Times New Roman" w:hAnsi="Times New Roman"/>
                <w:b w:val="0"/>
                <w:color w:val="000000"/>
                <w:u w:val="single"/>
                <w:lang w:val="fi-FI"/>
              </w:rPr>
              <w:t>,</w:t>
            </w:r>
            <w:r w:rsidRPr="00B44B1E">
              <w:rPr>
                <w:rStyle w:val="CommentSubjectChar"/>
                <w:rFonts w:ascii="Times New Roman" w:hAnsi="Times New Roman"/>
                <w:color w:val="000000"/>
                <w:u w:val="single"/>
              </w:rPr>
              <w:t xml:space="preserve"> </w:t>
            </w:r>
            <w:proofErr w:type="spellStart"/>
            <w:r w:rsidRPr="00B44B1E">
              <w:rPr>
                <w:rStyle w:val="CommentSubjectChar"/>
                <w:rFonts w:ascii="Times New Roman" w:hAnsi="Times New Roman"/>
                <w:b w:val="0"/>
                <w:u w:val="single"/>
              </w:rPr>
              <w:t>đồng</w:t>
            </w:r>
            <w:proofErr w:type="spellEnd"/>
            <w:r w:rsidRPr="00B44B1E">
              <w:rPr>
                <w:rStyle w:val="CommentSubjectChar"/>
                <w:rFonts w:ascii="Times New Roman" w:hAnsi="Times New Roman"/>
                <w:b w:val="0"/>
                <w:u w:val="single"/>
              </w:rPr>
              <w:t xml:space="preserve"> </w:t>
            </w:r>
            <w:proofErr w:type="spellStart"/>
            <w:r w:rsidRPr="00B44B1E">
              <w:rPr>
                <w:rStyle w:val="CommentSubjectChar"/>
                <w:rFonts w:ascii="Times New Roman" w:hAnsi="Times New Roman"/>
                <w:b w:val="0"/>
                <w:u w:val="single"/>
              </w:rPr>
              <w:t>thời</w:t>
            </w:r>
            <w:proofErr w:type="spellEnd"/>
            <w:r w:rsidRPr="00B44B1E">
              <w:rPr>
                <w:rStyle w:val="CommentSubjectChar"/>
                <w:rFonts w:ascii="Times New Roman" w:hAnsi="Times New Roman"/>
                <w:b w:val="0"/>
                <w:u w:val="single"/>
              </w:rPr>
              <w:t xml:space="preserve"> </w:t>
            </w:r>
            <w:r w:rsidRPr="00B44B1E">
              <w:rPr>
                <w:rStyle w:val="CommentSubjectChar"/>
                <w:rFonts w:ascii="Times New Roman" w:hAnsi="Times New Roman"/>
                <w:b w:val="0"/>
                <w:u w:val="single"/>
                <w:lang w:val="fi-FI"/>
              </w:rPr>
              <w:t xml:space="preserve">không tồn tại mối quan hệ công ty mẹ - công ty con với Petrolimex. </w:t>
            </w:r>
            <w:proofErr w:type="spellStart"/>
            <w:r w:rsidRPr="00B44B1E">
              <w:rPr>
                <w:rFonts w:ascii="Times New Roman" w:hAnsi="Times New Roman" w:cs="Times New Roman"/>
                <w:sz w:val="20"/>
                <w:szCs w:val="20"/>
                <w:u w:val="single"/>
              </w:rPr>
              <w:t>Các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quyền</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lợi</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và</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nghĩa</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vụ</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của</w:t>
            </w:r>
            <w:proofErr w:type="spellEnd"/>
            <w:r w:rsidRPr="00B44B1E">
              <w:rPr>
                <w:rFonts w:ascii="Times New Roman" w:hAnsi="Times New Roman" w:cs="Times New Roman"/>
                <w:sz w:val="20"/>
                <w:szCs w:val="20"/>
                <w:u w:val="single"/>
              </w:rPr>
              <w:t xml:space="preserve"> công ty </w:t>
            </w:r>
            <w:proofErr w:type="spellStart"/>
            <w:r w:rsidRPr="00B44B1E">
              <w:rPr>
                <w:rFonts w:ascii="Times New Roman" w:hAnsi="Times New Roman" w:cs="Times New Roman"/>
                <w:sz w:val="20"/>
                <w:szCs w:val="20"/>
                <w:u w:val="single"/>
              </w:rPr>
              <w:t>này</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với</w:t>
            </w:r>
            <w:proofErr w:type="spellEnd"/>
            <w:r w:rsidRPr="00B44B1E">
              <w:rPr>
                <w:rFonts w:ascii="Times New Roman" w:hAnsi="Times New Roman" w:cs="Times New Roman"/>
                <w:sz w:val="20"/>
                <w:szCs w:val="20"/>
                <w:u w:val="single"/>
              </w:rPr>
              <w:t xml:space="preserve"> Petrolimex </w:t>
            </w:r>
            <w:proofErr w:type="spellStart"/>
            <w:r w:rsidRPr="00B44B1E">
              <w:rPr>
                <w:rFonts w:ascii="Times New Roman" w:hAnsi="Times New Roman" w:cs="Times New Roman"/>
                <w:sz w:val="20"/>
                <w:szCs w:val="20"/>
                <w:u w:val="single"/>
              </w:rPr>
              <w:t>được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xác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định</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dựa</w:t>
            </w:r>
            <w:proofErr w:type="spellEnd"/>
            <w:r w:rsidRPr="00B44B1E">
              <w:rPr>
                <w:rFonts w:ascii="Times New Roman" w:hAnsi="Times New Roman" w:cs="Times New Roman"/>
                <w:sz w:val="20"/>
                <w:szCs w:val="20"/>
                <w:u w:val="single"/>
              </w:rPr>
              <w:t xml:space="preserve"> trên </w:t>
            </w:r>
            <w:proofErr w:type="spellStart"/>
            <w:r w:rsidRPr="00B44B1E">
              <w:rPr>
                <w:rFonts w:ascii="Times New Roman" w:hAnsi="Times New Roman" w:cs="Times New Roman"/>
                <w:sz w:val="20"/>
                <w:szCs w:val="20"/>
                <w:u w:val="single"/>
              </w:rPr>
              <w:t>tỷ</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lệ</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vốn</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góp</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hoặc</w:t>
            </w:r>
            <w:proofErr w:type="spellEnd"/>
            <w:r w:rsidRPr="00B44B1E">
              <w:rPr>
                <w:rFonts w:ascii="Times New Roman" w:hAnsi="Times New Roman" w:cs="Times New Roman"/>
                <w:sz w:val="20"/>
                <w:szCs w:val="20"/>
                <w:u w:val="single"/>
              </w:rPr>
              <w:t xml:space="preserve"> theo </w:t>
            </w:r>
            <w:proofErr w:type="spellStart"/>
            <w:r w:rsidRPr="00B44B1E">
              <w:rPr>
                <w:rFonts w:ascii="Times New Roman" w:hAnsi="Times New Roman" w:cs="Times New Roman"/>
                <w:sz w:val="20"/>
                <w:szCs w:val="20"/>
                <w:u w:val="single"/>
              </w:rPr>
              <w:t>các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thỏa</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thuận</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hợp</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đồng</w:t>
            </w:r>
            <w:proofErr w:type="spellEnd"/>
            <w:r w:rsidRPr="00B44B1E">
              <w:rPr>
                <w:rFonts w:ascii="Times New Roman" w:hAnsi="Times New Roman" w:cs="Times New Roman"/>
                <w:sz w:val="20"/>
                <w:szCs w:val="20"/>
                <w:u w:val="single"/>
              </w:rPr>
              <w:t xml:space="preserve"> liên </w:t>
            </w:r>
            <w:proofErr w:type="spellStart"/>
            <w:r w:rsidRPr="00B44B1E">
              <w:rPr>
                <w:rFonts w:ascii="Times New Roman" w:hAnsi="Times New Roman" w:cs="Times New Roman"/>
                <w:sz w:val="20"/>
                <w:szCs w:val="20"/>
                <w:u w:val="single"/>
              </w:rPr>
              <w:t>kết</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đã</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ký</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kết</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giữa</w:t>
            </w:r>
            <w:proofErr w:type="spellEnd"/>
            <w:r w:rsidRPr="00B44B1E">
              <w:rPr>
                <w:rFonts w:ascii="Times New Roman" w:hAnsi="Times New Roman" w:cs="Times New Roman"/>
                <w:sz w:val="20"/>
                <w:szCs w:val="20"/>
                <w:u w:val="single"/>
              </w:rPr>
              <w:t xml:space="preserve"> hai bên</w:t>
            </w:r>
            <w:r w:rsidRPr="00B44B1E">
              <w:rPr>
                <w:rFonts w:ascii="Times New Roman" w:hAnsi="Times New Roman" w:cs="Times New Roman"/>
                <w:b/>
                <w:bCs/>
                <w:sz w:val="20"/>
                <w:szCs w:val="20"/>
                <w:u w:val="single"/>
              </w:rPr>
              <w:t>.</w:t>
            </w:r>
            <w:r w:rsidRPr="00B44B1E">
              <w:rPr>
                <w:rStyle w:val="CommentSubjectChar"/>
                <w:rFonts w:ascii="Times New Roman" w:hAnsi="Times New Roman"/>
                <w:b w:val="0"/>
                <w:bCs w:val="0"/>
                <w:color w:val="000000"/>
                <w:u w:val="single"/>
                <w:lang w:val="fi-FI"/>
              </w:rPr>
              <w:t xml:space="preserve"> Công ty có vốn góp của Petrolimex được tổ chức dưới các hình thức: công ty cổ phần, công ty trách nhiệm hữu hạn hai thành viên trở lên.</w:t>
            </w:r>
          </w:p>
          <w:p w14:paraId="71D9B71F" w14:textId="77777777" w:rsidR="006874DF" w:rsidRPr="00B44B1E" w:rsidRDefault="006874DF" w:rsidP="00A85A2F">
            <w:pPr>
              <w:jc w:val="both"/>
              <w:rPr>
                <w:rFonts w:ascii="Times New Roman" w:hAnsi="Times New Roman" w:cs="Times New Roman"/>
                <w:sz w:val="20"/>
                <w:szCs w:val="20"/>
              </w:rPr>
            </w:pPr>
          </w:p>
        </w:tc>
        <w:tc>
          <w:tcPr>
            <w:tcW w:w="2261" w:type="dxa"/>
            <w:vMerge/>
          </w:tcPr>
          <w:p w14:paraId="48530929" w14:textId="77777777" w:rsidR="006874DF" w:rsidRPr="00B44B1E" w:rsidRDefault="006874DF" w:rsidP="00A85A2F">
            <w:pPr>
              <w:jc w:val="both"/>
              <w:rPr>
                <w:rFonts w:ascii="Times New Roman" w:hAnsi="Times New Roman" w:cs="Times New Roman"/>
                <w:sz w:val="20"/>
                <w:szCs w:val="20"/>
                <w:lang w:val="en-US"/>
              </w:rPr>
            </w:pPr>
          </w:p>
        </w:tc>
      </w:tr>
      <w:tr w:rsidR="006874DF" w:rsidRPr="00B44B1E" w14:paraId="31CF1F45" w14:textId="77777777" w:rsidTr="00A85A2F">
        <w:trPr>
          <w:gridAfter w:val="1"/>
          <w:wAfter w:w="14" w:type="dxa"/>
        </w:trPr>
        <w:tc>
          <w:tcPr>
            <w:tcW w:w="5098" w:type="dxa"/>
          </w:tcPr>
          <w:p w14:paraId="124F4150" w14:textId="77777777" w:rsidR="006874DF" w:rsidRPr="00B44B1E" w:rsidRDefault="006874DF" w:rsidP="00A85A2F">
            <w:pPr>
              <w:jc w:val="both"/>
              <w:rPr>
                <w:rStyle w:val="CommentSubjectChar"/>
                <w:rFonts w:ascii="Times New Roman" w:hAnsi="Times New Roman"/>
                <w:b w:val="0"/>
                <w:bCs w:val="0"/>
                <w:color w:val="000000"/>
                <w:lang w:val="fi-FI"/>
              </w:rPr>
            </w:pPr>
            <w:r w:rsidRPr="00B44B1E">
              <w:rPr>
                <w:rStyle w:val="CommentSubjectChar"/>
                <w:rFonts w:ascii="Times New Roman" w:hAnsi="Times New Roman"/>
                <w:b w:val="0"/>
                <w:bCs w:val="0"/>
                <w:color w:val="000000"/>
                <w:lang w:val="fi-FI"/>
              </w:rPr>
              <w:t>d) "Doanh nghiệp thành viên của Tập đoàn" là các doanh nghiệp do Petrolimex hoặc công ty con của Petrolimex sở hữu 100% vốn điều lệ, có cổ phần, vốn góp chi phối, hoặc giữ quyền chi phối;</w:t>
            </w:r>
          </w:p>
        </w:tc>
        <w:tc>
          <w:tcPr>
            <w:tcW w:w="6804" w:type="dxa"/>
          </w:tcPr>
          <w:p w14:paraId="058966DE" w14:textId="77777777" w:rsidR="006874DF" w:rsidRPr="00A10BEF" w:rsidRDefault="006874DF" w:rsidP="00A85A2F">
            <w:pPr>
              <w:jc w:val="both"/>
              <w:rPr>
                <w:rFonts w:ascii="Times New Roman" w:hAnsi="Times New Roman" w:cs="Times New Roman"/>
                <w:sz w:val="20"/>
                <w:szCs w:val="20"/>
                <w:u w:val="single"/>
              </w:rPr>
            </w:pPr>
            <w:r w:rsidRPr="00B44B1E">
              <w:rPr>
                <w:rFonts w:ascii="Times New Roman" w:hAnsi="Times New Roman" w:cs="Times New Roman"/>
                <w:sz w:val="20"/>
                <w:szCs w:val="20"/>
              </w:rPr>
              <w:t xml:space="preserve">d) "Doanh </w:t>
            </w:r>
            <w:proofErr w:type="spellStart"/>
            <w:r w:rsidRPr="00B44B1E">
              <w:rPr>
                <w:rFonts w:ascii="Times New Roman" w:hAnsi="Times New Roman" w:cs="Times New Roman"/>
                <w:sz w:val="20"/>
                <w:szCs w:val="20"/>
              </w:rPr>
              <w:t>nghiệp</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thành</w:t>
            </w:r>
            <w:proofErr w:type="spellEnd"/>
            <w:r w:rsidRPr="00B44B1E">
              <w:rPr>
                <w:rFonts w:ascii="Times New Roman" w:hAnsi="Times New Roman" w:cs="Times New Roman"/>
                <w:sz w:val="20"/>
                <w:szCs w:val="20"/>
              </w:rPr>
              <w:t xml:space="preserve"> viên </w:t>
            </w:r>
            <w:proofErr w:type="spellStart"/>
            <w:r w:rsidRPr="00B44B1E">
              <w:rPr>
                <w:rFonts w:ascii="Times New Roman" w:hAnsi="Times New Roman" w:cs="Times New Roman"/>
                <w:sz w:val="20"/>
                <w:szCs w:val="20"/>
              </w:rPr>
              <w:t>của</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Tập</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đoàn</w:t>
            </w:r>
            <w:proofErr w:type="spellEnd"/>
            <w:r w:rsidRPr="00B44B1E">
              <w:rPr>
                <w:rFonts w:ascii="Times New Roman" w:hAnsi="Times New Roman" w:cs="Times New Roman"/>
                <w:sz w:val="20"/>
                <w:szCs w:val="20"/>
              </w:rPr>
              <w:t xml:space="preserve">" </w:t>
            </w:r>
            <w:r w:rsidRPr="00B44B1E">
              <w:rPr>
                <w:rFonts w:ascii="Times New Roman" w:hAnsi="Times New Roman" w:cs="Times New Roman"/>
                <w:sz w:val="20"/>
                <w:szCs w:val="20"/>
                <w:u w:val="single"/>
              </w:rPr>
              <w:t xml:space="preserve">bao </w:t>
            </w:r>
            <w:proofErr w:type="spellStart"/>
            <w:r w:rsidRPr="00B44B1E">
              <w:rPr>
                <w:rFonts w:ascii="Times New Roman" w:hAnsi="Times New Roman" w:cs="Times New Roman"/>
                <w:sz w:val="20"/>
                <w:szCs w:val="20"/>
                <w:u w:val="single"/>
              </w:rPr>
              <w:t>gồm</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các</w:t>
            </w:r>
            <w:proofErr w:type="spellEnd"/>
            <w:r w:rsidRPr="00B44B1E">
              <w:rPr>
                <w:rFonts w:ascii="Times New Roman" w:hAnsi="Times New Roman" w:cs="Times New Roman"/>
                <w:sz w:val="20"/>
                <w:szCs w:val="20"/>
                <w:u w:val="single"/>
              </w:rPr>
              <w:t xml:space="preserve"> doanh </w:t>
            </w:r>
            <w:proofErr w:type="spellStart"/>
            <w:r w:rsidRPr="00B44B1E">
              <w:rPr>
                <w:rFonts w:ascii="Times New Roman" w:hAnsi="Times New Roman" w:cs="Times New Roman"/>
                <w:sz w:val="20"/>
                <w:szCs w:val="20"/>
                <w:u w:val="single"/>
              </w:rPr>
              <w:t>nghiệp</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có</w:t>
            </w:r>
            <w:proofErr w:type="spellEnd"/>
            <w:r w:rsidRPr="00B44B1E">
              <w:rPr>
                <w:rFonts w:ascii="Times New Roman" w:hAnsi="Times New Roman" w:cs="Times New Roman"/>
                <w:sz w:val="20"/>
                <w:szCs w:val="20"/>
                <w:u w:val="single"/>
              </w:rPr>
              <w:t xml:space="preserve"> công ty </w:t>
            </w:r>
            <w:proofErr w:type="spellStart"/>
            <w:r w:rsidRPr="00B44B1E">
              <w:rPr>
                <w:rFonts w:ascii="Times New Roman" w:hAnsi="Times New Roman" w:cs="Times New Roman"/>
                <w:sz w:val="20"/>
                <w:szCs w:val="20"/>
                <w:u w:val="single"/>
              </w:rPr>
              <w:t>mẹ</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là</w:t>
            </w:r>
            <w:proofErr w:type="spellEnd"/>
            <w:r w:rsidRPr="00B44B1E">
              <w:rPr>
                <w:rFonts w:ascii="Times New Roman" w:hAnsi="Times New Roman" w:cs="Times New Roman"/>
                <w:sz w:val="20"/>
                <w:szCs w:val="20"/>
                <w:u w:val="single"/>
              </w:rPr>
              <w:t xml:space="preserve"> Petrolimex </w:t>
            </w:r>
            <w:proofErr w:type="spellStart"/>
            <w:r w:rsidRPr="00B44B1E">
              <w:rPr>
                <w:rFonts w:ascii="Times New Roman" w:hAnsi="Times New Roman" w:cs="Times New Roman"/>
                <w:sz w:val="20"/>
                <w:szCs w:val="20"/>
                <w:u w:val="single"/>
              </w:rPr>
              <w:t>hoặc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lang w:val="en-US"/>
              </w:rPr>
              <w:t>là</w:t>
            </w:r>
            <w:proofErr w:type="spellEnd"/>
            <w:r w:rsidRPr="00B44B1E">
              <w:rPr>
                <w:rFonts w:ascii="Times New Roman" w:hAnsi="Times New Roman" w:cs="Times New Roman"/>
                <w:sz w:val="20"/>
                <w:szCs w:val="20"/>
                <w:u w:val="single"/>
                <w:lang w:val="en-US"/>
              </w:rPr>
              <w:t xml:space="preserve"> </w:t>
            </w:r>
            <w:r w:rsidRPr="00B44B1E">
              <w:rPr>
                <w:rFonts w:ascii="Times New Roman" w:hAnsi="Times New Roman" w:cs="Times New Roman"/>
                <w:sz w:val="20"/>
                <w:szCs w:val="20"/>
                <w:u w:val="single"/>
              </w:rPr>
              <w:t xml:space="preserve">Công ty con </w:t>
            </w:r>
            <w:proofErr w:type="spellStart"/>
            <w:r w:rsidRPr="00B44B1E">
              <w:rPr>
                <w:rFonts w:ascii="Times New Roman" w:hAnsi="Times New Roman" w:cs="Times New Roman"/>
                <w:sz w:val="20"/>
                <w:szCs w:val="20"/>
                <w:u w:val="single"/>
              </w:rPr>
              <w:t>của</w:t>
            </w:r>
            <w:proofErr w:type="spellEnd"/>
            <w:r w:rsidRPr="00B44B1E">
              <w:rPr>
                <w:rFonts w:ascii="Times New Roman" w:hAnsi="Times New Roman" w:cs="Times New Roman"/>
                <w:sz w:val="20"/>
                <w:szCs w:val="20"/>
                <w:u w:val="single"/>
              </w:rPr>
              <w:t xml:space="preserve"> Petrolimex;</w:t>
            </w:r>
          </w:p>
        </w:tc>
        <w:tc>
          <w:tcPr>
            <w:tcW w:w="2261" w:type="dxa"/>
            <w:vMerge/>
          </w:tcPr>
          <w:p w14:paraId="033C0D19" w14:textId="77777777" w:rsidR="006874DF" w:rsidRPr="00B44B1E" w:rsidRDefault="006874DF" w:rsidP="00A85A2F">
            <w:pPr>
              <w:jc w:val="both"/>
              <w:rPr>
                <w:rFonts w:ascii="Times New Roman" w:hAnsi="Times New Roman" w:cs="Times New Roman"/>
                <w:sz w:val="20"/>
                <w:szCs w:val="20"/>
                <w:lang w:val="en-US"/>
              </w:rPr>
            </w:pPr>
          </w:p>
        </w:tc>
      </w:tr>
      <w:tr w:rsidR="006874DF" w:rsidRPr="00B44B1E" w14:paraId="49775606" w14:textId="77777777" w:rsidTr="00A85A2F">
        <w:trPr>
          <w:gridAfter w:val="1"/>
          <w:wAfter w:w="14" w:type="dxa"/>
        </w:trPr>
        <w:tc>
          <w:tcPr>
            <w:tcW w:w="5098" w:type="dxa"/>
          </w:tcPr>
          <w:p w14:paraId="71EF73D5" w14:textId="77777777" w:rsidR="006874DF" w:rsidRPr="00B44B1E" w:rsidRDefault="006874DF" w:rsidP="00A85A2F">
            <w:pPr>
              <w:jc w:val="both"/>
              <w:rPr>
                <w:rStyle w:val="CommentSubjectChar"/>
                <w:rFonts w:ascii="Times New Roman" w:hAnsi="Times New Roman"/>
                <w:b w:val="0"/>
                <w:bCs w:val="0"/>
                <w:color w:val="000000"/>
                <w:lang w:val="fi-FI"/>
              </w:rPr>
            </w:pPr>
            <w:r w:rsidRPr="00B44B1E">
              <w:rPr>
                <w:rStyle w:val="CommentSubjectChar"/>
                <w:rFonts w:ascii="Times New Roman" w:hAnsi="Times New Roman"/>
                <w:b w:val="0"/>
                <w:bCs w:val="0"/>
                <w:color w:val="000000"/>
                <w:lang w:val="fi-FI"/>
              </w:rPr>
              <w:t>e) “Doanh nghiệp liên kết của Tập đoàn” (sau đây gọi tắt là doanh nghiệp liên kết) gồm công ty có vốn góp dưới mức chi phối của Petrolimex, công ty con của Petrolimex và không do các doanh nghiệp này nắm quyền chi phối; doanh nghiệp không có vốn góp của Petrolimex và của công ty con, tự nguyện tham gia liên kết dưới hình thức hợp đồng liên kết và có mối quan hệ gắn bó lâu dài về lợi ích kinh tế, công nghệ, thị trường và các dịch vụ kinh doanh khác với Petrolimex hoặc doanh nghiệp thành viên Tập đoàn;</w:t>
            </w:r>
          </w:p>
          <w:p w14:paraId="0A3B9417" w14:textId="77777777" w:rsidR="006874DF" w:rsidRPr="00B44B1E" w:rsidRDefault="006874DF" w:rsidP="00A85A2F">
            <w:pPr>
              <w:jc w:val="both"/>
              <w:rPr>
                <w:rStyle w:val="CommentSubjectChar"/>
                <w:rFonts w:ascii="Times New Roman" w:hAnsi="Times New Roman"/>
                <w:b w:val="0"/>
                <w:bCs w:val="0"/>
                <w:color w:val="000000"/>
                <w:lang w:val="fi-FI"/>
              </w:rPr>
            </w:pPr>
          </w:p>
        </w:tc>
        <w:tc>
          <w:tcPr>
            <w:tcW w:w="6804" w:type="dxa"/>
          </w:tcPr>
          <w:p w14:paraId="2AACE470" w14:textId="77777777" w:rsidR="006874DF" w:rsidRPr="00B44B1E" w:rsidRDefault="006874DF" w:rsidP="00A85A2F">
            <w:pPr>
              <w:jc w:val="both"/>
              <w:rPr>
                <w:rFonts w:ascii="Times New Roman" w:hAnsi="Times New Roman" w:cs="Times New Roman"/>
                <w:sz w:val="20"/>
                <w:szCs w:val="20"/>
                <w:u w:val="single"/>
              </w:rPr>
            </w:pPr>
            <w:r w:rsidRPr="00B44B1E">
              <w:rPr>
                <w:rFonts w:ascii="Times New Roman" w:hAnsi="Times New Roman" w:cs="Times New Roman"/>
                <w:sz w:val="20"/>
                <w:szCs w:val="20"/>
              </w:rPr>
              <w:t>e)</w:t>
            </w:r>
            <w:r w:rsidRPr="00B44B1E">
              <w:rPr>
                <w:rFonts w:ascii="Times New Roman" w:hAnsi="Times New Roman" w:cs="Times New Roman"/>
                <w:b/>
                <w:bCs/>
                <w:sz w:val="20"/>
                <w:szCs w:val="20"/>
              </w:rPr>
              <w:t xml:space="preserve"> </w:t>
            </w:r>
            <w:r w:rsidRPr="00B44B1E">
              <w:rPr>
                <w:rFonts w:ascii="Times New Roman" w:hAnsi="Times New Roman" w:cs="Times New Roman"/>
                <w:sz w:val="20"/>
                <w:szCs w:val="20"/>
              </w:rPr>
              <w:t xml:space="preserve">“Doanh </w:t>
            </w:r>
            <w:proofErr w:type="spellStart"/>
            <w:r w:rsidRPr="00B44B1E">
              <w:rPr>
                <w:rFonts w:ascii="Times New Roman" w:hAnsi="Times New Roman" w:cs="Times New Roman"/>
                <w:sz w:val="20"/>
                <w:szCs w:val="20"/>
              </w:rPr>
              <w:t>nghiệp</w:t>
            </w:r>
            <w:proofErr w:type="spellEnd"/>
            <w:r w:rsidRPr="00B44B1E">
              <w:rPr>
                <w:rFonts w:ascii="Times New Roman" w:hAnsi="Times New Roman" w:cs="Times New Roman"/>
                <w:sz w:val="20"/>
                <w:szCs w:val="20"/>
              </w:rPr>
              <w:t xml:space="preserve"> liên </w:t>
            </w:r>
            <w:proofErr w:type="spellStart"/>
            <w:r w:rsidRPr="00B44B1E">
              <w:rPr>
                <w:rFonts w:ascii="Times New Roman" w:hAnsi="Times New Roman" w:cs="Times New Roman"/>
                <w:sz w:val="20"/>
                <w:szCs w:val="20"/>
              </w:rPr>
              <w:t>kết</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của</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Tập</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đoàn</w:t>
            </w:r>
            <w:proofErr w:type="spellEnd"/>
            <w:r w:rsidRPr="00B44B1E">
              <w:rPr>
                <w:rFonts w:ascii="Times New Roman" w:hAnsi="Times New Roman" w:cs="Times New Roman"/>
                <w:sz w:val="20"/>
                <w:szCs w:val="20"/>
              </w:rPr>
              <w:t xml:space="preserve">” (sau đây </w:t>
            </w:r>
            <w:proofErr w:type="spellStart"/>
            <w:r w:rsidRPr="00B44B1E">
              <w:rPr>
                <w:rFonts w:ascii="Times New Roman" w:hAnsi="Times New Roman" w:cs="Times New Roman"/>
                <w:sz w:val="20"/>
                <w:szCs w:val="20"/>
              </w:rPr>
              <w:t>gọi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tắt</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là</w:t>
            </w:r>
            <w:proofErr w:type="spellEnd"/>
            <w:r w:rsidRPr="00B44B1E">
              <w:rPr>
                <w:rFonts w:ascii="Times New Roman" w:hAnsi="Times New Roman" w:cs="Times New Roman"/>
                <w:sz w:val="20"/>
                <w:szCs w:val="20"/>
              </w:rPr>
              <w:t xml:space="preserve"> doanh </w:t>
            </w:r>
            <w:proofErr w:type="spellStart"/>
            <w:r w:rsidRPr="00B44B1E">
              <w:rPr>
                <w:rFonts w:ascii="Times New Roman" w:hAnsi="Times New Roman" w:cs="Times New Roman"/>
                <w:sz w:val="20"/>
                <w:szCs w:val="20"/>
              </w:rPr>
              <w:t>nghiệp</w:t>
            </w:r>
            <w:proofErr w:type="spellEnd"/>
            <w:r w:rsidRPr="00B44B1E">
              <w:rPr>
                <w:rFonts w:ascii="Times New Roman" w:hAnsi="Times New Roman" w:cs="Times New Roman"/>
                <w:sz w:val="20"/>
                <w:szCs w:val="20"/>
              </w:rPr>
              <w:t xml:space="preserve"> liên </w:t>
            </w:r>
            <w:proofErr w:type="spellStart"/>
            <w:r w:rsidRPr="00B44B1E">
              <w:rPr>
                <w:rFonts w:ascii="Times New Roman" w:hAnsi="Times New Roman" w:cs="Times New Roman"/>
                <w:sz w:val="20"/>
                <w:szCs w:val="20"/>
              </w:rPr>
              <w:t>kết</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u w:val="single"/>
              </w:rPr>
              <w:t>là</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các</w:t>
            </w:r>
            <w:proofErr w:type="spellEnd"/>
            <w:r w:rsidRPr="00B44B1E">
              <w:rPr>
                <w:rFonts w:ascii="Times New Roman" w:hAnsi="Times New Roman" w:cs="Times New Roman"/>
                <w:sz w:val="20"/>
                <w:szCs w:val="20"/>
                <w:u w:val="single"/>
              </w:rPr>
              <w:t xml:space="preserve"> công ty </w:t>
            </w:r>
            <w:proofErr w:type="spellStart"/>
            <w:r w:rsidRPr="00B44B1E">
              <w:rPr>
                <w:rFonts w:ascii="Times New Roman" w:hAnsi="Times New Roman" w:cs="Times New Roman"/>
                <w:sz w:val="20"/>
                <w:szCs w:val="20"/>
                <w:u w:val="single"/>
              </w:rPr>
              <w:t>thuộc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một</w:t>
            </w:r>
            <w:proofErr w:type="spellEnd"/>
            <w:r w:rsidRPr="00B44B1E">
              <w:rPr>
                <w:rFonts w:ascii="Times New Roman" w:hAnsi="Times New Roman" w:cs="Times New Roman"/>
                <w:sz w:val="20"/>
                <w:szCs w:val="20"/>
                <w:u w:val="single"/>
              </w:rPr>
              <w:t xml:space="preserve"> trong </w:t>
            </w:r>
            <w:proofErr w:type="spellStart"/>
            <w:r w:rsidRPr="00B44B1E">
              <w:rPr>
                <w:rFonts w:ascii="Times New Roman" w:hAnsi="Times New Roman" w:cs="Times New Roman"/>
                <w:sz w:val="20"/>
                <w:szCs w:val="20"/>
                <w:u w:val="single"/>
              </w:rPr>
              <w:t>các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trường</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hợp</w:t>
            </w:r>
            <w:proofErr w:type="spellEnd"/>
            <w:r w:rsidRPr="00B44B1E">
              <w:rPr>
                <w:rFonts w:ascii="Times New Roman" w:hAnsi="Times New Roman" w:cs="Times New Roman"/>
                <w:sz w:val="20"/>
                <w:szCs w:val="20"/>
                <w:u w:val="single"/>
              </w:rPr>
              <w:t xml:space="preserve"> sau:</w:t>
            </w:r>
          </w:p>
          <w:p w14:paraId="45C46B5D" w14:textId="77777777" w:rsidR="006874DF" w:rsidRPr="00B44B1E" w:rsidRDefault="006874DF" w:rsidP="00A85A2F">
            <w:pPr>
              <w:jc w:val="both"/>
              <w:rPr>
                <w:rFonts w:ascii="Times New Roman" w:hAnsi="Times New Roman" w:cs="Times New Roman"/>
                <w:sz w:val="20"/>
                <w:szCs w:val="20"/>
                <w:u w:val="single"/>
              </w:rPr>
            </w:pPr>
            <w:r w:rsidRPr="00B44B1E">
              <w:rPr>
                <w:rFonts w:ascii="Times New Roman" w:hAnsi="Times New Roman" w:cs="Times New Roman"/>
                <w:sz w:val="20"/>
                <w:szCs w:val="20"/>
                <w:u w:val="single"/>
              </w:rPr>
              <w:t xml:space="preserve">(i) Công ty </w:t>
            </w:r>
            <w:proofErr w:type="spellStart"/>
            <w:r w:rsidRPr="00B44B1E">
              <w:rPr>
                <w:rFonts w:ascii="Times New Roman" w:hAnsi="Times New Roman" w:cs="Times New Roman"/>
                <w:sz w:val="20"/>
                <w:szCs w:val="20"/>
                <w:u w:val="single"/>
              </w:rPr>
              <w:t>có</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vốn</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góp</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từ</w:t>
            </w:r>
            <w:proofErr w:type="spellEnd"/>
            <w:r w:rsidRPr="00B44B1E">
              <w:rPr>
                <w:rFonts w:ascii="Times New Roman" w:hAnsi="Times New Roman" w:cs="Times New Roman"/>
                <w:sz w:val="20"/>
                <w:szCs w:val="20"/>
                <w:u w:val="single"/>
              </w:rPr>
              <w:t xml:space="preserve"> Petrolimex </w:t>
            </w:r>
            <w:proofErr w:type="spellStart"/>
            <w:r w:rsidRPr="00B44B1E">
              <w:rPr>
                <w:rFonts w:ascii="Times New Roman" w:hAnsi="Times New Roman" w:cs="Times New Roman"/>
                <w:sz w:val="20"/>
                <w:szCs w:val="20"/>
                <w:u w:val="single"/>
              </w:rPr>
              <w:t>hoặc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từ</w:t>
            </w:r>
            <w:proofErr w:type="spellEnd"/>
            <w:r w:rsidRPr="00B44B1E">
              <w:rPr>
                <w:rFonts w:ascii="Times New Roman" w:hAnsi="Times New Roman" w:cs="Times New Roman"/>
                <w:sz w:val="20"/>
                <w:szCs w:val="20"/>
                <w:u w:val="single"/>
              </w:rPr>
              <w:t xml:space="preserve"> công ty con </w:t>
            </w:r>
            <w:proofErr w:type="spellStart"/>
            <w:r w:rsidRPr="00B44B1E">
              <w:rPr>
                <w:rFonts w:ascii="Times New Roman" w:hAnsi="Times New Roman" w:cs="Times New Roman"/>
                <w:sz w:val="20"/>
                <w:szCs w:val="20"/>
                <w:u w:val="single"/>
              </w:rPr>
              <w:t>của</w:t>
            </w:r>
            <w:proofErr w:type="spellEnd"/>
            <w:r w:rsidRPr="00B44B1E">
              <w:rPr>
                <w:rFonts w:ascii="Times New Roman" w:hAnsi="Times New Roman" w:cs="Times New Roman"/>
                <w:sz w:val="20"/>
                <w:szCs w:val="20"/>
                <w:u w:val="single"/>
              </w:rPr>
              <w:t xml:space="preserve"> Petrolimex, trong </w:t>
            </w:r>
            <w:proofErr w:type="spellStart"/>
            <w:r w:rsidRPr="00B44B1E">
              <w:rPr>
                <w:rFonts w:ascii="Times New Roman" w:hAnsi="Times New Roman" w:cs="Times New Roman"/>
                <w:sz w:val="20"/>
                <w:szCs w:val="20"/>
                <w:u w:val="single"/>
              </w:rPr>
              <w:t>đó</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cổ</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phần</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hoặc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phần</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vốn</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góp</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của</w:t>
            </w:r>
            <w:proofErr w:type="spellEnd"/>
            <w:r w:rsidRPr="00B44B1E">
              <w:rPr>
                <w:rFonts w:ascii="Times New Roman" w:hAnsi="Times New Roman" w:cs="Times New Roman"/>
                <w:sz w:val="20"/>
                <w:szCs w:val="20"/>
                <w:u w:val="single"/>
              </w:rPr>
              <w:t xml:space="preserve"> Petrolimex </w:t>
            </w:r>
            <w:proofErr w:type="spellStart"/>
            <w:r w:rsidRPr="00B44B1E">
              <w:rPr>
                <w:rFonts w:ascii="Times New Roman" w:hAnsi="Times New Roman" w:cs="Times New Roman"/>
                <w:sz w:val="20"/>
                <w:szCs w:val="20"/>
                <w:u w:val="single"/>
              </w:rPr>
              <w:t>hoặc</w:t>
            </w:r>
            <w:proofErr w:type="spellEnd"/>
            <w:r w:rsidRPr="00B44B1E">
              <w:rPr>
                <w:rFonts w:ascii="Times New Roman" w:hAnsi="Times New Roman" w:cs="Times New Roman"/>
                <w:sz w:val="20"/>
                <w:szCs w:val="20"/>
                <w:u w:val="single"/>
              </w:rPr>
              <w:t xml:space="preserve"> công ty con </w:t>
            </w:r>
            <w:proofErr w:type="spellStart"/>
            <w:r w:rsidRPr="00B44B1E">
              <w:rPr>
                <w:rFonts w:ascii="Times New Roman" w:hAnsi="Times New Roman" w:cs="Times New Roman"/>
                <w:sz w:val="20"/>
                <w:szCs w:val="20"/>
                <w:u w:val="single"/>
              </w:rPr>
              <w:t>của</w:t>
            </w:r>
            <w:proofErr w:type="spellEnd"/>
            <w:r w:rsidRPr="00B44B1E">
              <w:rPr>
                <w:rFonts w:ascii="Times New Roman" w:hAnsi="Times New Roman" w:cs="Times New Roman"/>
                <w:sz w:val="20"/>
                <w:szCs w:val="20"/>
                <w:u w:val="single"/>
              </w:rPr>
              <w:t xml:space="preserve"> Petrolimex </w:t>
            </w:r>
            <w:proofErr w:type="spellStart"/>
            <w:r w:rsidRPr="00B44B1E">
              <w:rPr>
                <w:rFonts w:ascii="Times New Roman" w:hAnsi="Times New Roman" w:cs="Times New Roman"/>
                <w:sz w:val="20"/>
                <w:szCs w:val="20"/>
                <w:u w:val="single"/>
              </w:rPr>
              <w:t>chiếm</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dưới</w:t>
            </w:r>
            <w:proofErr w:type="spellEnd"/>
            <w:r w:rsidRPr="00B44B1E">
              <w:rPr>
                <w:rFonts w:ascii="Times New Roman" w:hAnsi="Times New Roman" w:cs="Times New Roman"/>
                <w:sz w:val="20"/>
                <w:szCs w:val="20"/>
                <w:u w:val="single"/>
              </w:rPr>
              <w:t xml:space="preserve"> 50% </w:t>
            </w:r>
            <w:proofErr w:type="spellStart"/>
            <w:r w:rsidRPr="00B44B1E">
              <w:rPr>
                <w:rFonts w:ascii="Times New Roman" w:hAnsi="Times New Roman" w:cs="Times New Roman"/>
                <w:sz w:val="20"/>
                <w:szCs w:val="20"/>
                <w:u w:val="single"/>
              </w:rPr>
              <w:t>vốn</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điều</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lệ</w:t>
            </w:r>
            <w:proofErr w:type="spellEnd"/>
            <w:r w:rsidRPr="00B44B1E">
              <w:rPr>
                <w:rFonts w:ascii="Times New Roman" w:hAnsi="Times New Roman" w:cs="Times New Roman"/>
                <w:sz w:val="20"/>
                <w:szCs w:val="20"/>
                <w:u w:val="single"/>
              </w:rPr>
              <w:t>;</w:t>
            </w:r>
          </w:p>
          <w:p w14:paraId="1B579DFD" w14:textId="77777777" w:rsidR="006874DF" w:rsidRPr="00593184" w:rsidRDefault="006874DF" w:rsidP="00A85A2F">
            <w:pPr>
              <w:jc w:val="both"/>
              <w:rPr>
                <w:rFonts w:ascii="Times New Roman" w:hAnsi="Times New Roman" w:cs="Times New Roman"/>
                <w:sz w:val="20"/>
                <w:szCs w:val="20"/>
                <w:u w:val="single"/>
              </w:rPr>
            </w:pPr>
            <w:r w:rsidRPr="00B44B1E">
              <w:rPr>
                <w:rFonts w:ascii="Times New Roman" w:hAnsi="Times New Roman" w:cs="Times New Roman"/>
                <w:sz w:val="20"/>
                <w:szCs w:val="20"/>
                <w:u w:val="single"/>
              </w:rPr>
              <w:t>(</w:t>
            </w:r>
            <w:proofErr w:type="spellStart"/>
            <w:r w:rsidRPr="00B44B1E">
              <w:rPr>
                <w:rFonts w:ascii="Times New Roman" w:hAnsi="Times New Roman" w:cs="Times New Roman"/>
                <w:sz w:val="20"/>
                <w:szCs w:val="20"/>
                <w:u w:val="single"/>
              </w:rPr>
              <w:t>ii</w:t>
            </w:r>
            <w:proofErr w:type="spellEnd"/>
            <w:r w:rsidRPr="00B44B1E">
              <w:rPr>
                <w:rFonts w:ascii="Times New Roman" w:hAnsi="Times New Roman" w:cs="Times New Roman"/>
                <w:sz w:val="20"/>
                <w:szCs w:val="20"/>
                <w:u w:val="single"/>
              </w:rPr>
              <w:t xml:space="preserve">) Doanh </w:t>
            </w:r>
            <w:proofErr w:type="spellStart"/>
            <w:r w:rsidRPr="00B44B1E">
              <w:rPr>
                <w:rFonts w:ascii="Times New Roman" w:hAnsi="Times New Roman" w:cs="Times New Roman"/>
                <w:sz w:val="20"/>
                <w:szCs w:val="20"/>
                <w:u w:val="single"/>
              </w:rPr>
              <w:t>nghiệp</w:t>
            </w:r>
            <w:proofErr w:type="spellEnd"/>
            <w:r w:rsidRPr="00B44B1E">
              <w:rPr>
                <w:rFonts w:ascii="Times New Roman" w:hAnsi="Times New Roman" w:cs="Times New Roman"/>
                <w:sz w:val="20"/>
                <w:szCs w:val="20"/>
                <w:u w:val="single"/>
              </w:rPr>
              <w:t xml:space="preserve"> không </w:t>
            </w:r>
            <w:proofErr w:type="spellStart"/>
            <w:r w:rsidRPr="00B44B1E">
              <w:rPr>
                <w:rFonts w:ascii="Times New Roman" w:hAnsi="Times New Roman" w:cs="Times New Roman"/>
                <w:sz w:val="20"/>
                <w:szCs w:val="20"/>
                <w:u w:val="single"/>
              </w:rPr>
              <w:t>có</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vốn</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góp</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từ</w:t>
            </w:r>
            <w:proofErr w:type="spellEnd"/>
            <w:r w:rsidRPr="00B44B1E">
              <w:rPr>
                <w:rFonts w:ascii="Times New Roman" w:hAnsi="Times New Roman" w:cs="Times New Roman"/>
                <w:sz w:val="20"/>
                <w:szCs w:val="20"/>
                <w:u w:val="single"/>
              </w:rPr>
              <w:t xml:space="preserve"> Petrolimex </w:t>
            </w:r>
            <w:proofErr w:type="spellStart"/>
            <w:r w:rsidRPr="00B44B1E">
              <w:rPr>
                <w:rFonts w:ascii="Times New Roman" w:hAnsi="Times New Roman" w:cs="Times New Roman"/>
                <w:sz w:val="20"/>
                <w:szCs w:val="20"/>
                <w:u w:val="single"/>
              </w:rPr>
              <w:t>hoặc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từ</w:t>
            </w:r>
            <w:proofErr w:type="spellEnd"/>
            <w:r w:rsidRPr="00B44B1E">
              <w:rPr>
                <w:rFonts w:ascii="Times New Roman" w:hAnsi="Times New Roman" w:cs="Times New Roman"/>
                <w:sz w:val="20"/>
                <w:szCs w:val="20"/>
                <w:u w:val="single"/>
              </w:rPr>
              <w:t xml:space="preserve"> công ty con </w:t>
            </w:r>
            <w:proofErr w:type="spellStart"/>
            <w:r w:rsidRPr="00B44B1E">
              <w:rPr>
                <w:rFonts w:ascii="Times New Roman" w:hAnsi="Times New Roman" w:cs="Times New Roman"/>
                <w:sz w:val="20"/>
                <w:szCs w:val="20"/>
                <w:u w:val="single"/>
              </w:rPr>
              <w:t>của</w:t>
            </w:r>
            <w:proofErr w:type="spellEnd"/>
            <w:r w:rsidRPr="00B44B1E">
              <w:rPr>
                <w:rFonts w:ascii="Times New Roman" w:hAnsi="Times New Roman" w:cs="Times New Roman"/>
                <w:sz w:val="20"/>
                <w:szCs w:val="20"/>
                <w:u w:val="single"/>
              </w:rPr>
              <w:t xml:space="preserve"> Petrolimex, nhưng </w:t>
            </w:r>
            <w:proofErr w:type="spellStart"/>
            <w:r w:rsidRPr="00B44B1E">
              <w:rPr>
                <w:rFonts w:ascii="Times New Roman" w:hAnsi="Times New Roman" w:cs="Times New Roman"/>
                <w:sz w:val="20"/>
                <w:szCs w:val="20"/>
                <w:u w:val="single"/>
              </w:rPr>
              <w:t>tự</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nguyện</w:t>
            </w:r>
            <w:proofErr w:type="spellEnd"/>
            <w:r w:rsidRPr="00B44B1E">
              <w:rPr>
                <w:rFonts w:ascii="Times New Roman" w:hAnsi="Times New Roman" w:cs="Times New Roman"/>
                <w:sz w:val="20"/>
                <w:szCs w:val="20"/>
                <w:u w:val="single"/>
              </w:rPr>
              <w:t xml:space="preserve"> tham gia liên </w:t>
            </w:r>
            <w:proofErr w:type="spellStart"/>
            <w:r w:rsidRPr="00B44B1E">
              <w:rPr>
                <w:rFonts w:ascii="Times New Roman" w:hAnsi="Times New Roman" w:cs="Times New Roman"/>
                <w:sz w:val="20"/>
                <w:szCs w:val="20"/>
                <w:u w:val="single"/>
              </w:rPr>
              <w:t>kết</w:t>
            </w:r>
            <w:proofErr w:type="spellEnd"/>
            <w:r w:rsidRPr="00B44B1E">
              <w:rPr>
                <w:rFonts w:ascii="Times New Roman" w:hAnsi="Times New Roman" w:cs="Times New Roman"/>
                <w:sz w:val="20"/>
                <w:szCs w:val="20"/>
                <w:u w:val="single"/>
              </w:rPr>
              <w:t xml:space="preserve"> thông qua </w:t>
            </w:r>
            <w:proofErr w:type="spellStart"/>
            <w:r w:rsidRPr="00B44B1E">
              <w:rPr>
                <w:rFonts w:ascii="Times New Roman" w:hAnsi="Times New Roman" w:cs="Times New Roman"/>
                <w:sz w:val="20"/>
                <w:szCs w:val="20"/>
                <w:u w:val="single"/>
              </w:rPr>
              <w:t>hợp</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đồng</w:t>
            </w:r>
            <w:proofErr w:type="spellEnd"/>
            <w:r w:rsidRPr="00B44B1E">
              <w:rPr>
                <w:rFonts w:ascii="Times New Roman" w:hAnsi="Times New Roman" w:cs="Times New Roman"/>
                <w:sz w:val="20"/>
                <w:szCs w:val="20"/>
                <w:u w:val="single"/>
              </w:rPr>
              <w:t xml:space="preserve"> liên </w:t>
            </w:r>
            <w:proofErr w:type="spellStart"/>
            <w:r w:rsidRPr="00B44B1E">
              <w:rPr>
                <w:rFonts w:ascii="Times New Roman" w:hAnsi="Times New Roman" w:cs="Times New Roman"/>
                <w:sz w:val="20"/>
                <w:szCs w:val="20"/>
                <w:u w:val="single"/>
              </w:rPr>
              <w:t>kết</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và</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có</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mối</w:t>
            </w:r>
            <w:proofErr w:type="spellEnd"/>
            <w:r w:rsidRPr="00B44B1E">
              <w:rPr>
                <w:rFonts w:ascii="Times New Roman" w:hAnsi="Times New Roman" w:cs="Times New Roman"/>
                <w:sz w:val="20"/>
                <w:szCs w:val="20"/>
                <w:u w:val="single"/>
              </w:rPr>
              <w:t xml:space="preserve"> quan </w:t>
            </w:r>
            <w:proofErr w:type="spellStart"/>
            <w:r w:rsidRPr="00B44B1E">
              <w:rPr>
                <w:rFonts w:ascii="Times New Roman" w:hAnsi="Times New Roman" w:cs="Times New Roman"/>
                <w:sz w:val="20"/>
                <w:szCs w:val="20"/>
                <w:u w:val="single"/>
              </w:rPr>
              <w:t>hệ</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gắn</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bó</w:t>
            </w:r>
            <w:proofErr w:type="spellEnd"/>
            <w:r w:rsidRPr="00B44B1E">
              <w:rPr>
                <w:rFonts w:ascii="Times New Roman" w:hAnsi="Times New Roman" w:cs="Times New Roman"/>
                <w:sz w:val="20"/>
                <w:szCs w:val="20"/>
                <w:u w:val="single"/>
              </w:rPr>
              <w:t xml:space="preserve"> lâu </w:t>
            </w:r>
            <w:proofErr w:type="spellStart"/>
            <w:r w:rsidRPr="00B44B1E">
              <w:rPr>
                <w:rFonts w:ascii="Times New Roman" w:hAnsi="Times New Roman" w:cs="Times New Roman"/>
                <w:sz w:val="20"/>
                <w:szCs w:val="20"/>
                <w:u w:val="single"/>
              </w:rPr>
              <w:t>dài</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với</w:t>
            </w:r>
            <w:proofErr w:type="spellEnd"/>
            <w:r w:rsidRPr="00B44B1E">
              <w:rPr>
                <w:rFonts w:ascii="Times New Roman" w:hAnsi="Times New Roman" w:cs="Times New Roman"/>
                <w:sz w:val="20"/>
                <w:szCs w:val="20"/>
                <w:u w:val="single"/>
              </w:rPr>
              <w:t xml:space="preserve"> Petrolimex </w:t>
            </w:r>
            <w:proofErr w:type="spellStart"/>
            <w:r w:rsidRPr="00B44B1E">
              <w:rPr>
                <w:rFonts w:ascii="Times New Roman" w:hAnsi="Times New Roman" w:cs="Times New Roman"/>
                <w:sz w:val="20"/>
                <w:szCs w:val="20"/>
                <w:u w:val="single"/>
              </w:rPr>
              <w:t>hoặc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các</w:t>
            </w:r>
            <w:proofErr w:type="spellEnd"/>
            <w:r w:rsidRPr="00B44B1E">
              <w:rPr>
                <w:rFonts w:ascii="Times New Roman" w:hAnsi="Times New Roman" w:cs="Times New Roman"/>
                <w:sz w:val="20"/>
                <w:szCs w:val="20"/>
                <w:u w:val="single"/>
              </w:rPr>
              <w:t xml:space="preserve"> doanh </w:t>
            </w:r>
            <w:proofErr w:type="spellStart"/>
            <w:r w:rsidRPr="00B44B1E">
              <w:rPr>
                <w:rFonts w:ascii="Times New Roman" w:hAnsi="Times New Roman" w:cs="Times New Roman"/>
                <w:sz w:val="20"/>
                <w:szCs w:val="20"/>
                <w:u w:val="single"/>
              </w:rPr>
              <w:t>nghiệp</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thành</w:t>
            </w:r>
            <w:proofErr w:type="spellEnd"/>
            <w:r w:rsidRPr="00B44B1E">
              <w:rPr>
                <w:rFonts w:ascii="Times New Roman" w:hAnsi="Times New Roman" w:cs="Times New Roman"/>
                <w:sz w:val="20"/>
                <w:szCs w:val="20"/>
                <w:u w:val="single"/>
              </w:rPr>
              <w:t xml:space="preserve"> viên </w:t>
            </w:r>
            <w:proofErr w:type="spellStart"/>
            <w:r w:rsidRPr="00B44B1E">
              <w:rPr>
                <w:rFonts w:ascii="Times New Roman" w:hAnsi="Times New Roman" w:cs="Times New Roman"/>
                <w:sz w:val="20"/>
                <w:szCs w:val="20"/>
                <w:u w:val="single"/>
              </w:rPr>
              <w:t>của</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Tập</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đoàn</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về</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lợi</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ích</w:t>
            </w:r>
            <w:proofErr w:type="spellEnd"/>
            <w:r w:rsidRPr="00B44B1E">
              <w:rPr>
                <w:rFonts w:ascii="Times New Roman" w:hAnsi="Times New Roman" w:cs="Times New Roman"/>
                <w:sz w:val="20"/>
                <w:szCs w:val="20"/>
                <w:u w:val="single"/>
              </w:rPr>
              <w:t xml:space="preserve"> kinh </w:t>
            </w:r>
            <w:proofErr w:type="spellStart"/>
            <w:r w:rsidRPr="00B44B1E">
              <w:rPr>
                <w:rFonts w:ascii="Times New Roman" w:hAnsi="Times New Roman" w:cs="Times New Roman"/>
                <w:sz w:val="20"/>
                <w:szCs w:val="20"/>
                <w:u w:val="single"/>
              </w:rPr>
              <w:t>tế</w:t>
            </w:r>
            <w:proofErr w:type="spellEnd"/>
            <w:r w:rsidRPr="00B44B1E">
              <w:rPr>
                <w:rFonts w:ascii="Times New Roman" w:hAnsi="Times New Roman" w:cs="Times New Roman"/>
                <w:sz w:val="20"/>
                <w:szCs w:val="20"/>
                <w:u w:val="single"/>
              </w:rPr>
              <w:t xml:space="preserve">, công </w:t>
            </w:r>
            <w:proofErr w:type="spellStart"/>
            <w:r w:rsidRPr="00B44B1E">
              <w:rPr>
                <w:rFonts w:ascii="Times New Roman" w:hAnsi="Times New Roman" w:cs="Times New Roman"/>
                <w:sz w:val="20"/>
                <w:szCs w:val="20"/>
                <w:u w:val="single"/>
              </w:rPr>
              <w:t>nghệ</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thị</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trường</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và</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các</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dịch</w:t>
            </w:r>
            <w:proofErr w:type="spellEnd"/>
            <w:r w:rsidRPr="00B44B1E">
              <w:rPr>
                <w:rFonts w:ascii="Times New Roman" w:hAnsi="Times New Roman" w:cs="Times New Roman"/>
                <w:sz w:val="20"/>
                <w:szCs w:val="20"/>
                <w:u w:val="single"/>
              </w:rPr>
              <w:t xml:space="preserve"> </w:t>
            </w:r>
            <w:proofErr w:type="spellStart"/>
            <w:r w:rsidRPr="00B44B1E">
              <w:rPr>
                <w:rFonts w:ascii="Times New Roman" w:hAnsi="Times New Roman" w:cs="Times New Roman"/>
                <w:sz w:val="20"/>
                <w:szCs w:val="20"/>
                <w:u w:val="single"/>
              </w:rPr>
              <w:t>vụ</w:t>
            </w:r>
            <w:proofErr w:type="spellEnd"/>
            <w:r w:rsidRPr="00B44B1E">
              <w:rPr>
                <w:rFonts w:ascii="Times New Roman" w:hAnsi="Times New Roman" w:cs="Times New Roman"/>
                <w:sz w:val="20"/>
                <w:szCs w:val="20"/>
                <w:u w:val="single"/>
              </w:rPr>
              <w:t xml:space="preserve"> kinh doanh </w:t>
            </w:r>
            <w:proofErr w:type="spellStart"/>
            <w:r w:rsidRPr="00B44B1E">
              <w:rPr>
                <w:rFonts w:ascii="Times New Roman" w:hAnsi="Times New Roman" w:cs="Times New Roman"/>
                <w:sz w:val="20"/>
                <w:szCs w:val="20"/>
                <w:u w:val="single"/>
              </w:rPr>
              <w:t>khác</w:t>
            </w:r>
            <w:proofErr w:type="spellEnd"/>
            <w:r w:rsidRPr="00B44B1E">
              <w:rPr>
                <w:rFonts w:ascii="Times New Roman" w:hAnsi="Times New Roman" w:cs="Times New Roman"/>
                <w:sz w:val="20"/>
                <w:szCs w:val="20"/>
                <w:u w:val="single"/>
              </w:rPr>
              <w:t>.</w:t>
            </w:r>
          </w:p>
        </w:tc>
        <w:tc>
          <w:tcPr>
            <w:tcW w:w="2261" w:type="dxa"/>
            <w:vMerge/>
          </w:tcPr>
          <w:p w14:paraId="0B54A62A" w14:textId="77777777" w:rsidR="006874DF" w:rsidRPr="00B44B1E" w:rsidRDefault="006874DF" w:rsidP="00A85A2F">
            <w:pPr>
              <w:jc w:val="both"/>
              <w:rPr>
                <w:rFonts w:ascii="Times New Roman" w:hAnsi="Times New Roman" w:cs="Times New Roman"/>
                <w:sz w:val="20"/>
                <w:szCs w:val="20"/>
                <w:lang w:val="en-US"/>
              </w:rPr>
            </w:pPr>
          </w:p>
        </w:tc>
      </w:tr>
      <w:tr w:rsidR="006874DF" w:rsidRPr="00B44B1E" w14:paraId="3A87EF53" w14:textId="77777777" w:rsidTr="00A85A2F">
        <w:trPr>
          <w:gridAfter w:val="1"/>
          <w:wAfter w:w="14" w:type="dxa"/>
        </w:trPr>
        <w:tc>
          <w:tcPr>
            <w:tcW w:w="5098" w:type="dxa"/>
          </w:tcPr>
          <w:p w14:paraId="022C09F0" w14:textId="77777777" w:rsidR="006874DF" w:rsidRPr="00B44B1E" w:rsidRDefault="006874DF" w:rsidP="00A85A2F">
            <w:pPr>
              <w:jc w:val="both"/>
              <w:rPr>
                <w:rStyle w:val="CommentSubjectChar"/>
                <w:rFonts w:ascii="Times New Roman" w:hAnsi="Times New Roman"/>
                <w:b w:val="0"/>
                <w:bCs w:val="0"/>
                <w:color w:val="000000"/>
                <w:lang w:val="fi-FI"/>
              </w:rPr>
            </w:pPr>
            <w:r w:rsidRPr="00B44B1E">
              <w:rPr>
                <w:rStyle w:val="CommentSubjectChar"/>
                <w:rFonts w:ascii="Times New Roman" w:hAnsi="Times New Roman"/>
                <w:b w:val="0"/>
                <w:bCs w:val="0"/>
                <w:color w:val="000000"/>
                <w:lang w:val="fi-FI"/>
              </w:rPr>
              <w:t>h) “Doanh nghiệp bị chi phối của Petrolimex” (sau đây gọi tắt là doanh nghiệp bị chi phối) là doanh nghiệp do Petrolimex giữ quyền chi phối;</w:t>
            </w:r>
          </w:p>
          <w:p w14:paraId="6E85E2EC" w14:textId="77777777" w:rsidR="006874DF" w:rsidRPr="00B44B1E" w:rsidRDefault="006874DF" w:rsidP="00A85A2F">
            <w:pPr>
              <w:jc w:val="both"/>
              <w:rPr>
                <w:rStyle w:val="CommentSubjectChar"/>
                <w:rFonts w:ascii="Times New Roman" w:hAnsi="Times New Roman"/>
                <w:b w:val="0"/>
                <w:bCs w:val="0"/>
                <w:color w:val="000000"/>
                <w:lang w:val="fi-FI"/>
              </w:rPr>
            </w:pPr>
            <w:r w:rsidRPr="00B44B1E">
              <w:rPr>
                <w:rStyle w:val="CommentSubjectChar"/>
                <w:rFonts w:ascii="Times New Roman" w:hAnsi="Times New Roman"/>
                <w:b w:val="0"/>
                <w:bCs w:val="0"/>
                <w:color w:val="000000"/>
                <w:lang w:val="fi-FI"/>
              </w:rPr>
              <w:lastRenderedPageBreak/>
              <w:t>i) “Quyền chi phối” là quyền của Petrolimex đối với một doanh nghiệp khác, bao gồm ít nhất một trong các quyền sau đây:</w:t>
            </w:r>
          </w:p>
          <w:p w14:paraId="215F746B" w14:textId="77777777" w:rsidR="006874DF" w:rsidRPr="00B44B1E" w:rsidRDefault="006874DF" w:rsidP="00A85A2F">
            <w:pPr>
              <w:jc w:val="both"/>
              <w:rPr>
                <w:rStyle w:val="CommentSubjectChar"/>
                <w:rFonts w:ascii="Times New Roman" w:hAnsi="Times New Roman"/>
                <w:b w:val="0"/>
                <w:bCs w:val="0"/>
                <w:color w:val="000000"/>
                <w:lang w:val="fi-FI"/>
              </w:rPr>
            </w:pPr>
            <w:r w:rsidRPr="00B44B1E">
              <w:rPr>
                <w:rStyle w:val="CommentSubjectChar"/>
                <w:rFonts w:ascii="Times New Roman" w:hAnsi="Times New Roman"/>
                <w:b w:val="0"/>
                <w:bCs w:val="0"/>
                <w:color w:val="000000"/>
                <w:lang w:val="fi-FI"/>
              </w:rPr>
              <w:t>- Quyền sở hữu duy nhất của doanh nghiệp;</w:t>
            </w:r>
          </w:p>
          <w:p w14:paraId="66020103" w14:textId="77777777" w:rsidR="006874DF" w:rsidRPr="00B44B1E" w:rsidRDefault="006874DF" w:rsidP="00A85A2F">
            <w:pPr>
              <w:jc w:val="both"/>
              <w:rPr>
                <w:rStyle w:val="CommentSubjectChar"/>
                <w:rFonts w:ascii="Times New Roman" w:hAnsi="Times New Roman"/>
                <w:b w:val="0"/>
                <w:bCs w:val="0"/>
                <w:color w:val="000000"/>
                <w:lang w:val="fi-FI"/>
              </w:rPr>
            </w:pPr>
            <w:r w:rsidRPr="00B44B1E">
              <w:rPr>
                <w:rStyle w:val="CommentSubjectChar"/>
                <w:rFonts w:ascii="Times New Roman" w:hAnsi="Times New Roman"/>
                <w:b w:val="0"/>
                <w:bCs w:val="0"/>
                <w:color w:val="000000"/>
                <w:lang w:val="fi-FI"/>
              </w:rPr>
              <w:t>- Quyền của cổ đông, thành viên góp vốn chi phối của doanh nghiệp (sở hữu trên 50% vốn điều lệ hoặc tổng số cổ phần phổ thông) của doanh nghiệp đó;</w:t>
            </w:r>
          </w:p>
          <w:p w14:paraId="75EDCF9D" w14:textId="77777777" w:rsidR="006874DF" w:rsidRPr="00B44B1E" w:rsidRDefault="006874DF" w:rsidP="00A85A2F">
            <w:pPr>
              <w:jc w:val="both"/>
              <w:rPr>
                <w:rStyle w:val="CommentSubjectChar"/>
                <w:rFonts w:ascii="Times New Roman" w:hAnsi="Times New Roman"/>
                <w:b w:val="0"/>
                <w:bCs w:val="0"/>
                <w:color w:val="000000"/>
                <w:lang w:val="fi-FI"/>
              </w:rPr>
            </w:pPr>
            <w:r w:rsidRPr="00B44B1E">
              <w:rPr>
                <w:rStyle w:val="CommentSubjectChar"/>
                <w:rFonts w:ascii="Times New Roman" w:hAnsi="Times New Roman"/>
                <w:b w:val="0"/>
                <w:bCs w:val="0"/>
                <w:color w:val="000000"/>
                <w:lang w:val="fi-FI"/>
              </w:rPr>
              <w:t>- Quyền trực tiếp hay gián tiếp bổ nhiệm đa số hoặc tất cả các thành viên Hội đồng quản trị hoặc Hội đồng thành viên và Tổng Giám đốc (Giám đốc) doanh nghiệp;</w:t>
            </w:r>
          </w:p>
          <w:p w14:paraId="3F42C015" w14:textId="77777777" w:rsidR="006874DF" w:rsidRPr="00B44B1E" w:rsidRDefault="006874DF" w:rsidP="00A85A2F">
            <w:pPr>
              <w:jc w:val="both"/>
              <w:rPr>
                <w:rStyle w:val="CommentSubjectChar"/>
                <w:rFonts w:ascii="Times New Roman" w:hAnsi="Times New Roman"/>
                <w:b w:val="0"/>
                <w:bCs w:val="0"/>
                <w:color w:val="000000"/>
                <w:lang w:val="fi-FI"/>
              </w:rPr>
            </w:pPr>
            <w:r w:rsidRPr="00B44B1E">
              <w:rPr>
                <w:rStyle w:val="CommentSubjectChar"/>
                <w:rFonts w:ascii="Times New Roman" w:hAnsi="Times New Roman"/>
                <w:b w:val="0"/>
                <w:bCs w:val="0"/>
                <w:color w:val="000000"/>
                <w:lang w:val="fi-FI"/>
              </w:rPr>
              <w:t>- Quyền trực tiếp hay gián tiếp quyết định việc phê duyệt, sửa đổi, bổ sung Điều lệ của doanh nghiệp;</w:t>
            </w:r>
          </w:p>
          <w:p w14:paraId="7ECFBDD1" w14:textId="77777777" w:rsidR="006874DF" w:rsidRPr="00B44B1E" w:rsidRDefault="006874DF" w:rsidP="00A85A2F">
            <w:pPr>
              <w:jc w:val="both"/>
              <w:rPr>
                <w:rStyle w:val="CommentSubjectChar"/>
                <w:rFonts w:ascii="Times New Roman" w:hAnsi="Times New Roman"/>
                <w:b w:val="0"/>
                <w:bCs w:val="0"/>
                <w:color w:val="000000"/>
                <w:lang w:val="fi-FI"/>
              </w:rPr>
            </w:pPr>
            <w:r w:rsidRPr="00B44B1E">
              <w:rPr>
                <w:rStyle w:val="CommentSubjectChar"/>
                <w:rFonts w:ascii="Times New Roman" w:hAnsi="Times New Roman"/>
                <w:b w:val="0"/>
                <w:bCs w:val="0"/>
                <w:color w:val="000000"/>
                <w:lang w:val="fi-FI"/>
              </w:rPr>
              <w:t>- Quyền trực tiếp hay gián tiếp quyết định chiến lược, kế hoạch kinh doanh của doanh nghiệp;</w:t>
            </w:r>
          </w:p>
          <w:p w14:paraId="02B1F31D" w14:textId="77777777" w:rsidR="006874DF" w:rsidRPr="00593184" w:rsidRDefault="006874DF" w:rsidP="00A85A2F">
            <w:pPr>
              <w:jc w:val="both"/>
              <w:rPr>
                <w:rFonts w:ascii="Times New Roman" w:eastAsia="Calibri" w:hAnsi="Times New Roman" w:cs="Times New Roman"/>
                <w:color w:val="000000"/>
                <w:sz w:val="20"/>
                <w:szCs w:val="20"/>
                <w:lang w:val="fi-FI"/>
              </w:rPr>
            </w:pPr>
            <w:r w:rsidRPr="00B44B1E">
              <w:rPr>
                <w:rStyle w:val="CommentSubjectChar"/>
                <w:rFonts w:ascii="Times New Roman" w:hAnsi="Times New Roman"/>
                <w:b w:val="0"/>
                <w:bCs w:val="0"/>
                <w:color w:val="000000"/>
                <w:lang w:val="fi-FI"/>
              </w:rPr>
              <w:t>- Các trường hợp chi phối khác theo thỏa thuận giữa doanh nghiệp chi phối và doanh nghiệp bị chi phối và được ghi vào Điều lệ của doanh nghiệp bị chi phối.</w:t>
            </w:r>
          </w:p>
        </w:tc>
        <w:tc>
          <w:tcPr>
            <w:tcW w:w="6804" w:type="dxa"/>
          </w:tcPr>
          <w:p w14:paraId="7FC8607F" w14:textId="77777777" w:rsidR="006874DF" w:rsidRPr="00B44B1E" w:rsidRDefault="006874DF" w:rsidP="00A85A2F">
            <w:pPr>
              <w:rPr>
                <w:rFonts w:ascii="Times New Roman" w:hAnsi="Times New Roman" w:cs="Times New Roman"/>
                <w:sz w:val="20"/>
                <w:szCs w:val="20"/>
                <w:u w:val="single"/>
                <w:lang w:val="en-US"/>
              </w:rPr>
            </w:pPr>
            <w:proofErr w:type="spellStart"/>
            <w:r w:rsidRPr="00B44B1E">
              <w:rPr>
                <w:rFonts w:ascii="Times New Roman" w:hAnsi="Times New Roman" w:cs="Times New Roman"/>
                <w:sz w:val="20"/>
                <w:szCs w:val="20"/>
                <w:u w:val="single"/>
                <w:lang w:val="en-US"/>
              </w:rPr>
              <w:lastRenderedPageBreak/>
              <w:t>Bỏ</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nội</w:t>
            </w:r>
            <w:proofErr w:type="spellEnd"/>
            <w:r w:rsidRPr="00B44B1E">
              <w:rPr>
                <w:rFonts w:ascii="Times New Roman" w:hAnsi="Times New Roman" w:cs="Times New Roman"/>
                <w:sz w:val="20"/>
                <w:szCs w:val="20"/>
                <w:u w:val="single"/>
                <w:lang w:val="en-US"/>
              </w:rPr>
              <w:t xml:space="preserve"> dung </w:t>
            </w:r>
            <w:proofErr w:type="spellStart"/>
            <w:r w:rsidRPr="00B44B1E">
              <w:rPr>
                <w:rFonts w:ascii="Times New Roman" w:hAnsi="Times New Roman" w:cs="Times New Roman"/>
                <w:sz w:val="20"/>
                <w:szCs w:val="20"/>
                <w:u w:val="single"/>
                <w:lang w:val="en-US"/>
              </w:rPr>
              <w:t>mục</w:t>
            </w:r>
            <w:proofErr w:type="spellEnd"/>
            <w:r w:rsidRPr="00B44B1E">
              <w:rPr>
                <w:rFonts w:ascii="Times New Roman" w:hAnsi="Times New Roman" w:cs="Times New Roman"/>
                <w:sz w:val="20"/>
                <w:szCs w:val="20"/>
                <w:u w:val="single"/>
                <w:lang w:val="en-US"/>
              </w:rPr>
              <w:t xml:space="preserve"> h) </w:t>
            </w:r>
            <w:proofErr w:type="spellStart"/>
            <w:r w:rsidRPr="00B44B1E">
              <w:rPr>
                <w:rFonts w:ascii="Times New Roman" w:hAnsi="Times New Roman" w:cs="Times New Roman"/>
                <w:sz w:val="20"/>
                <w:szCs w:val="20"/>
                <w:u w:val="single"/>
                <w:lang w:val="en-US"/>
              </w:rPr>
              <w:t>và</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i</w:t>
            </w:r>
            <w:proofErr w:type="spellEnd"/>
            <w:r w:rsidRPr="00B44B1E">
              <w:rPr>
                <w:rFonts w:ascii="Times New Roman" w:hAnsi="Times New Roman" w:cs="Times New Roman"/>
                <w:sz w:val="20"/>
                <w:szCs w:val="20"/>
                <w:u w:val="single"/>
                <w:lang w:val="en-US"/>
              </w:rPr>
              <w:t>)</w:t>
            </w:r>
          </w:p>
          <w:p w14:paraId="452AD47C" w14:textId="77777777" w:rsidR="006874DF" w:rsidRPr="00B44B1E" w:rsidRDefault="006874DF" w:rsidP="00A85A2F">
            <w:pPr>
              <w:spacing w:line="288" w:lineRule="auto"/>
              <w:ind w:right="28"/>
              <w:jc w:val="both"/>
              <w:rPr>
                <w:rFonts w:ascii="Times New Roman" w:hAnsi="Times New Roman" w:cs="Times New Roman"/>
                <w:sz w:val="20"/>
                <w:szCs w:val="20"/>
              </w:rPr>
            </w:pPr>
          </w:p>
        </w:tc>
        <w:tc>
          <w:tcPr>
            <w:tcW w:w="2261" w:type="dxa"/>
            <w:vMerge/>
          </w:tcPr>
          <w:p w14:paraId="17267CA1" w14:textId="77777777" w:rsidR="006874DF" w:rsidRPr="00B44B1E" w:rsidRDefault="006874DF" w:rsidP="00A85A2F">
            <w:pPr>
              <w:jc w:val="both"/>
              <w:rPr>
                <w:rFonts w:ascii="Times New Roman" w:hAnsi="Times New Roman" w:cs="Times New Roman"/>
                <w:b/>
                <w:bCs/>
                <w:sz w:val="20"/>
                <w:szCs w:val="20"/>
                <w:lang w:val="en-US"/>
              </w:rPr>
            </w:pPr>
          </w:p>
        </w:tc>
      </w:tr>
      <w:tr w:rsidR="002530DB" w:rsidRPr="00B44B1E" w14:paraId="47A7D11E" w14:textId="77777777" w:rsidTr="00A85A2F">
        <w:trPr>
          <w:gridAfter w:val="1"/>
          <w:wAfter w:w="14" w:type="dxa"/>
        </w:trPr>
        <w:tc>
          <w:tcPr>
            <w:tcW w:w="5098" w:type="dxa"/>
          </w:tcPr>
          <w:p w14:paraId="3627C050" w14:textId="0760B6D7" w:rsidR="002530DB" w:rsidRDefault="00141FF4" w:rsidP="00A85A2F">
            <w:pPr>
              <w:jc w:val="both"/>
              <w:rPr>
                <w:rStyle w:val="CommentSubjectChar"/>
                <w:rFonts w:ascii="Times New Roman" w:hAnsi="Times New Roman"/>
                <w:color w:val="000000"/>
                <w:lang w:val="fi-FI"/>
              </w:rPr>
            </w:pPr>
            <w:r w:rsidRPr="00141FF4">
              <w:rPr>
                <w:rStyle w:val="CommentSubjectChar"/>
                <w:rFonts w:ascii="Times New Roman" w:hAnsi="Times New Roman"/>
                <w:color w:val="000000"/>
                <w:lang w:val="fi-FI"/>
              </w:rPr>
              <w:t xml:space="preserve">Điều 2. </w:t>
            </w:r>
          </w:p>
          <w:p w14:paraId="23A27699" w14:textId="6BD25C42" w:rsidR="00A02CD4" w:rsidRPr="00BF49B5" w:rsidRDefault="00A02CD4" w:rsidP="00A85A2F">
            <w:pPr>
              <w:jc w:val="both"/>
              <w:rPr>
                <w:rStyle w:val="CommentSubjectChar"/>
                <w:rFonts w:ascii="Times New Roman" w:hAnsi="Times New Roman"/>
                <w:b w:val="0"/>
                <w:bCs w:val="0"/>
                <w:color w:val="000000"/>
                <w:lang w:val="fi-FI"/>
              </w:rPr>
            </w:pPr>
            <w:r w:rsidRPr="00A02CD4">
              <w:rPr>
                <w:rStyle w:val="CommentSubjectChar"/>
                <w:rFonts w:ascii="Times New Roman" w:hAnsi="Times New Roman"/>
                <w:b w:val="0"/>
                <w:bCs w:val="0"/>
                <w:color w:val="000000"/>
                <w:lang w:val="fi-FI"/>
              </w:rPr>
              <w:t>b) Văn phòng đại diện tại TP Hồ Chí Minh: Số 114bis Điện Biên Phủ, phường Đa Kao, Quận 1.</w:t>
            </w:r>
          </w:p>
        </w:tc>
        <w:tc>
          <w:tcPr>
            <w:tcW w:w="6804" w:type="dxa"/>
          </w:tcPr>
          <w:p w14:paraId="4672530E" w14:textId="77777777" w:rsidR="00BF49B5" w:rsidRDefault="00BF49B5" w:rsidP="00A85A2F">
            <w:pPr>
              <w:rPr>
                <w:rFonts w:ascii="Times New Roman" w:hAnsi="Times New Roman" w:cs="Times New Roman"/>
                <w:sz w:val="20"/>
                <w:szCs w:val="20"/>
                <w:u w:val="single"/>
                <w:lang w:val="en-US"/>
              </w:rPr>
            </w:pPr>
          </w:p>
          <w:p w14:paraId="2AAC9769" w14:textId="3A8CEFC6" w:rsidR="00BF49B5" w:rsidRPr="00B44B1E" w:rsidRDefault="00BF49B5" w:rsidP="00A85A2F">
            <w:pPr>
              <w:rPr>
                <w:rFonts w:ascii="Times New Roman" w:hAnsi="Times New Roman" w:cs="Times New Roman"/>
                <w:sz w:val="20"/>
                <w:szCs w:val="20"/>
                <w:u w:val="single"/>
                <w:lang w:val="en-US"/>
              </w:rPr>
            </w:pPr>
            <w:proofErr w:type="spellStart"/>
            <w:r>
              <w:rPr>
                <w:rFonts w:ascii="Times New Roman" w:hAnsi="Times New Roman" w:cs="Times New Roman"/>
                <w:sz w:val="20"/>
                <w:szCs w:val="20"/>
                <w:u w:val="single"/>
                <w:lang w:val="en-US"/>
              </w:rPr>
              <w:t>Bỏ</w:t>
            </w:r>
            <w:proofErr w:type="spellEnd"/>
            <w:r>
              <w:rPr>
                <w:rFonts w:ascii="Times New Roman" w:hAnsi="Times New Roman" w:cs="Times New Roman"/>
                <w:sz w:val="20"/>
                <w:szCs w:val="20"/>
                <w:u w:val="single"/>
                <w:lang w:val="en-US"/>
              </w:rPr>
              <w:t xml:space="preserve"> </w:t>
            </w:r>
            <w:proofErr w:type="spellStart"/>
            <w:r>
              <w:rPr>
                <w:rFonts w:ascii="Times New Roman" w:hAnsi="Times New Roman" w:cs="Times New Roman"/>
                <w:sz w:val="20"/>
                <w:szCs w:val="20"/>
                <w:u w:val="single"/>
                <w:lang w:val="en-US"/>
              </w:rPr>
              <w:t>mục</w:t>
            </w:r>
            <w:proofErr w:type="spellEnd"/>
            <w:r>
              <w:rPr>
                <w:rFonts w:ascii="Times New Roman" w:hAnsi="Times New Roman" w:cs="Times New Roman"/>
                <w:sz w:val="20"/>
                <w:szCs w:val="20"/>
                <w:u w:val="single"/>
                <w:lang w:val="en-US"/>
              </w:rPr>
              <w:t xml:space="preserve"> </w:t>
            </w:r>
            <w:r w:rsidR="00A02CD4">
              <w:rPr>
                <w:rFonts w:ascii="Times New Roman" w:hAnsi="Times New Roman" w:cs="Times New Roman"/>
                <w:sz w:val="20"/>
                <w:szCs w:val="20"/>
                <w:u w:val="single"/>
                <w:lang w:val="en-US"/>
              </w:rPr>
              <w:t>b</w:t>
            </w:r>
            <w:r>
              <w:rPr>
                <w:rFonts w:ascii="Times New Roman" w:hAnsi="Times New Roman" w:cs="Times New Roman"/>
                <w:sz w:val="20"/>
                <w:szCs w:val="20"/>
                <w:u w:val="single"/>
                <w:lang w:val="en-US"/>
              </w:rPr>
              <w:t>)</w:t>
            </w:r>
          </w:p>
        </w:tc>
        <w:tc>
          <w:tcPr>
            <w:tcW w:w="2261" w:type="dxa"/>
          </w:tcPr>
          <w:p w14:paraId="3A396A17" w14:textId="578294EE" w:rsidR="002530DB" w:rsidRPr="00A02CD4" w:rsidRDefault="00A02CD4" w:rsidP="00A85A2F">
            <w:pPr>
              <w:jc w:val="both"/>
              <w:rPr>
                <w:rFonts w:ascii="Times New Roman" w:hAnsi="Times New Roman" w:cs="Times New Roman"/>
                <w:sz w:val="20"/>
                <w:szCs w:val="20"/>
                <w:lang w:val="en-US"/>
              </w:rPr>
            </w:pPr>
            <w:proofErr w:type="spellStart"/>
            <w:r>
              <w:rPr>
                <w:rFonts w:ascii="Times New Roman" w:hAnsi="Times New Roman" w:cs="Times New Roman"/>
                <w:sz w:val="20"/>
                <w:szCs w:val="20"/>
                <w:lang w:val="en-US"/>
              </w:rPr>
              <w:t>Văn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phòng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đại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diện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tại</w:t>
            </w:r>
            <w:proofErr w:type="spellEnd"/>
            <w:r>
              <w:rPr>
                <w:rFonts w:ascii="Times New Roman" w:hAnsi="Times New Roman" w:cs="Times New Roman"/>
                <w:sz w:val="20"/>
                <w:szCs w:val="20"/>
                <w:lang w:val="en-US"/>
              </w:rPr>
              <w:t xml:space="preserve"> TP </w:t>
            </w:r>
            <w:proofErr w:type="spellStart"/>
            <w:r>
              <w:rPr>
                <w:rFonts w:ascii="Times New Roman" w:hAnsi="Times New Roman" w:cs="Times New Roman"/>
                <w:sz w:val="20"/>
                <w:szCs w:val="20"/>
                <w:lang w:val="en-US"/>
              </w:rPr>
              <w:t>Hồ</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Chí</w:t>
            </w:r>
            <w:proofErr w:type="spellEnd"/>
            <w:r>
              <w:rPr>
                <w:rFonts w:ascii="Times New Roman" w:hAnsi="Times New Roman" w:cs="Times New Roman"/>
                <w:sz w:val="20"/>
                <w:szCs w:val="20"/>
                <w:lang w:val="en-US"/>
              </w:rPr>
              <w:t xml:space="preserve"> Minh </w:t>
            </w:r>
            <w:proofErr w:type="spellStart"/>
            <w:r>
              <w:rPr>
                <w:rFonts w:ascii="Times New Roman" w:hAnsi="Times New Roman" w:cs="Times New Roman"/>
                <w:sz w:val="20"/>
                <w:szCs w:val="20"/>
                <w:lang w:val="en-US"/>
              </w:rPr>
              <w:t>đã</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dừng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hoạt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động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theo</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Quyết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định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số</w:t>
            </w:r>
            <w:proofErr w:type="spellEnd"/>
            <w:r>
              <w:rPr>
                <w:rFonts w:ascii="Times New Roman" w:hAnsi="Times New Roman" w:cs="Times New Roman"/>
                <w:sz w:val="20"/>
                <w:szCs w:val="20"/>
                <w:lang w:val="en-US"/>
              </w:rPr>
              <w:t xml:space="preserve"> </w:t>
            </w:r>
            <w:r w:rsidR="00895A6B">
              <w:rPr>
                <w:rFonts w:ascii="Times New Roman" w:hAnsi="Times New Roman" w:cs="Times New Roman"/>
                <w:sz w:val="20"/>
                <w:szCs w:val="20"/>
                <w:lang w:val="en-US"/>
              </w:rPr>
              <w:t>171/PLX-QĐ</w:t>
            </w:r>
            <w:r w:rsidR="001C4246">
              <w:rPr>
                <w:rFonts w:ascii="Times New Roman" w:hAnsi="Times New Roman" w:cs="Times New Roman"/>
                <w:sz w:val="20"/>
                <w:szCs w:val="20"/>
                <w:lang w:val="en-US"/>
              </w:rPr>
              <w:t xml:space="preserve">-HĐQT </w:t>
            </w:r>
            <w:proofErr w:type="spellStart"/>
            <w:r w:rsidR="001C4246">
              <w:rPr>
                <w:rFonts w:ascii="Times New Roman" w:hAnsi="Times New Roman" w:cs="Times New Roman"/>
                <w:sz w:val="20"/>
                <w:szCs w:val="20"/>
                <w:lang w:val="en-US"/>
              </w:rPr>
              <w:t>ngày</w:t>
            </w:r>
            <w:proofErr w:type="spellEnd"/>
            <w:r w:rsidR="001C4246">
              <w:rPr>
                <w:rFonts w:ascii="Times New Roman" w:hAnsi="Times New Roman" w:cs="Times New Roman"/>
                <w:sz w:val="20"/>
                <w:szCs w:val="20"/>
                <w:lang w:val="en-US"/>
              </w:rPr>
              <w:t xml:space="preserve"> </w:t>
            </w:r>
            <w:r w:rsidR="002E1971">
              <w:rPr>
                <w:rFonts w:ascii="Times New Roman" w:hAnsi="Times New Roman" w:cs="Times New Roman"/>
                <w:sz w:val="20"/>
                <w:szCs w:val="20"/>
                <w:lang w:val="en-US"/>
              </w:rPr>
              <w:t>07/03/2025</w:t>
            </w:r>
            <w:r w:rsidR="00C410C9" w:rsidRPr="00A02CD4">
              <w:rPr>
                <w:rFonts w:ascii="Times New Roman" w:hAnsi="Times New Roman" w:cs="Times New Roman"/>
                <w:sz w:val="20"/>
                <w:szCs w:val="20"/>
                <w:lang w:val="en-US"/>
              </w:rPr>
              <w:t xml:space="preserve"> </w:t>
            </w:r>
          </w:p>
        </w:tc>
      </w:tr>
      <w:tr w:rsidR="006874DF" w:rsidRPr="00B44B1E" w14:paraId="76915518" w14:textId="77777777" w:rsidTr="00A85A2F">
        <w:trPr>
          <w:gridAfter w:val="1"/>
          <w:wAfter w:w="14" w:type="dxa"/>
        </w:trPr>
        <w:tc>
          <w:tcPr>
            <w:tcW w:w="5098" w:type="dxa"/>
          </w:tcPr>
          <w:p w14:paraId="0BF51DE5" w14:textId="77777777" w:rsidR="006874DF" w:rsidRPr="00B44B1E" w:rsidRDefault="006874DF" w:rsidP="00A85A2F">
            <w:pPr>
              <w:jc w:val="both"/>
              <w:rPr>
                <w:rFonts w:ascii="Times New Roman" w:hAnsi="Times New Roman" w:cs="Times New Roman"/>
                <w:b/>
                <w:bCs/>
                <w:sz w:val="20"/>
                <w:szCs w:val="20"/>
                <w:lang w:val="en-US"/>
              </w:rPr>
            </w:pPr>
            <w:proofErr w:type="spellStart"/>
            <w:r w:rsidRPr="00B44B1E">
              <w:rPr>
                <w:rFonts w:ascii="Times New Roman" w:hAnsi="Times New Roman" w:cs="Times New Roman"/>
                <w:b/>
                <w:bCs/>
                <w:sz w:val="20"/>
                <w:szCs w:val="20"/>
                <w:lang w:val="en-US"/>
              </w:rPr>
              <w:t>Điều</w:t>
            </w:r>
            <w:proofErr w:type="spellEnd"/>
            <w:r w:rsidRPr="00B44B1E">
              <w:rPr>
                <w:rFonts w:ascii="Times New Roman" w:hAnsi="Times New Roman" w:cs="Times New Roman"/>
                <w:b/>
                <w:bCs/>
                <w:sz w:val="20"/>
                <w:szCs w:val="20"/>
                <w:lang w:val="en-US"/>
              </w:rPr>
              <w:t xml:space="preserve"> 4</w:t>
            </w:r>
          </w:p>
          <w:p w14:paraId="55888C64" w14:textId="77777777" w:rsidR="006874DF" w:rsidRPr="00B44B1E" w:rsidRDefault="006874DF" w:rsidP="00A85A2F">
            <w:pPr>
              <w:jc w:val="both"/>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 xml:space="preserve">1. </w:t>
            </w:r>
            <w:proofErr w:type="spellStart"/>
            <w:r w:rsidRPr="00B44B1E">
              <w:rPr>
                <w:rFonts w:ascii="Times New Roman" w:hAnsi="Times New Roman" w:cs="Times New Roman"/>
                <w:b/>
                <w:bCs/>
                <w:sz w:val="20"/>
                <w:szCs w:val="20"/>
                <w:lang w:val="en-US"/>
              </w:rPr>
              <w:t>Ngành</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nghề</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kinh</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doanh</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của</w:t>
            </w:r>
            <w:proofErr w:type="spellEnd"/>
            <w:r w:rsidRPr="00B44B1E">
              <w:rPr>
                <w:rFonts w:ascii="Times New Roman" w:hAnsi="Times New Roman" w:cs="Times New Roman"/>
                <w:b/>
                <w:bCs/>
                <w:sz w:val="20"/>
                <w:szCs w:val="20"/>
                <w:lang w:val="en-US"/>
              </w:rPr>
              <w:t xml:space="preserve"> Petrolimex:</w:t>
            </w:r>
          </w:p>
          <w:tbl>
            <w:tblPr>
              <w:tblStyle w:val="TableGrid"/>
              <w:tblW w:w="4847" w:type="dxa"/>
              <w:tblLook w:val="04A0" w:firstRow="1" w:lastRow="0" w:firstColumn="1" w:lastColumn="0" w:noHBand="0" w:noVBand="1"/>
            </w:tblPr>
            <w:tblGrid>
              <w:gridCol w:w="595"/>
              <w:gridCol w:w="3458"/>
              <w:gridCol w:w="794"/>
            </w:tblGrid>
            <w:tr w:rsidR="006874DF" w:rsidRPr="00B44B1E" w14:paraId="08017709" w14:textId="77777777" w:rsidTr="00A85A2F">
              <w:tc>
                <w:tcPr>
                  <w:tcW w:w="595" w:type="dxa"/>
                </w:tcPr>
                <w:p w14:paraId="727ECCFD"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STT</w:t>
                  </w:r>
                </w:p>
              </w:tc>
              <w:tc>
                <w:tcPr>
                  <w:tcW w:w="3458" w:type="dxa"/>
                </w:tcPr>
                <w:p w14:paraId="058AFF00"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lang w:val="en-US"/>
                    </w:rPr>
                  </w:pPr>
                  <w:proofErr w:type="spellStart"/>
                  <w:r w:rsidRPr="00B44B1E">
                    <w:rPr>
                      <w:rFonts w:ascii="Times New Roman" w:hAnsi="Times New Roman" w:cs="Times New Roman"/>
                      <w:b/>
                      <w:bCs/>
                      <w:sz w:val="20"/>
                      <w:szCs w:val="20"/>
                      <w:lang w:val="en-US"/>
                    </w:rPr>
                    <w:t>Tên</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ngành</w:t>
                  </w:r>
                  <w:proofErr w:type="spellEnd"/>
                </w:p>
              </w:tc>
              <w:tc>
                <w:tcPr>
                  <w:tcW w:w="794" w:type="dxa"/>
                </w:tcPr>
                <w:p w14:paraId="4065447E"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lang w:val="en-US"/>
                    </w:rPr>
                  </w:pPr>
                  <w:proofErr w:type="spellStart"/>
                  <w:r w:rsidRPr="00B44B1E">
                    <w:rPr>
                      <w:rFonts w:ascii="Times New Roman" w:hAnsi="Times New Roman" w:cs="Times New Roman"/>
                      <w:b/>
                      <w:bCs/>
                      <w:sz w:val="20"/>
                      <w:szCs w:val="20"/>
                      <w:lang w:val="en-US"/>
                    </w:rPr>
                    <w:t>Mã</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ngành</w:t>
                  </w:r>
                  <w:proofErr w:type="spellEnd"/>
                </w:p>
              </w:tc>
            </w:tr>
            <w:tr w:rsidR="006874DF" w:rsidRPr="00B44B1E" w14:paraId="69A04C25" w14:textId="77777777" w:rsidTr="00A85A2F">
              <w:tc>
                <w:tcPr>
                  <w:tcW w:w="595" w:type="dxa"/>
                </w:tcPr>
                <w:p w14:paraId="3B403EE8"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1</w:t>
                  </w:r>
                </w:p>
              </w:tc>
              <w:tc>
                <w:tcPr>
                  <w:tcW w:w="3458" w:type="dxa"/>
                </w:tcPr>
                <w:p w14:paraId="2ABA0B52" w14:textId="77777777" w:rsidR="006874DF" w:rsidRDefault="006874DF" w:rsidP="00C05687">
                  <w:pPr>
                    <w:framePr w:hSpace="180" w:wrap="around" w:vAnchor="text" w:hAnchor="text" w:y="1"/>
                    <w:suppressOverlap/>
                    <w:jc w:val="both"/>
                    <w:rPr>
                      <w:rFonts w:ascii="Times New Roman" w:hAnsi="Times New Roman" w:cs="Times New Roman"/>
                      <w:b/>
                      <w:bCs/>
                      <w:sz w:val="20"/>
                      <w:szCs w:val="20"/>
                      <w:lang w:val="en-US"/>
                    </w:rPr>
                  </w:pPr>
                  <w:proofErr w:type="spellStart"/>
                  <w:r w:rsidRPr="00B44B1E">
                    <w:rPr>
                      <w:rFonts w:ascii="Times New Roman" w:hAnsi="Times New Roman" w:cs="Times New Roman"/>
                      <w:b/>
                      <w:bCs/>
                      <w:sz w:val="20"/>
                      <w:szCs w:val="20"/>
                      <w:lang w:val="en-US"/>
                    </w:rPr>
                    <w:t>Bán</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buôn</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nhiên</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liệu</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rắn</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lỏng</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khí</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và</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các</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sản</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phẩm</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liên</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quan</w:t>
                  </w:r>
                  <w:proofErr w:type="spellEnd"/>
                </w:p>
                <w:p w14:paraId="3E5115BE" w14:textId="77777777" w:rsidR="006874DF" w:rsidRDefault="006874DF" w:rsidP="00C05687">
                  <w:pPr>
                    <w:framePr w:hSpace="180" w:wrap="around" w:vAnchor="text" w:hAnchor="text" w:y="1"/>
                    <w:suppressOverlap/>
                    <w:jc w:val="both"/>
                    <w:rPr>
                      <w:rFonts w:ascii="Times New Roman" w:hAnsi="Times New Roman" w:cs="Times New Roman"/>
                      <w:b/>
                      <w:bCs/>
                      <w:sz w:val="20"/>
                      <w:szCs w:val="20"/>
                      <w:lang w:val="en-US"/>
                    </w:rPr>
                  </w:pPr>
                </w:p>
                <w:p w14:paraId="47BBE267" w14:textId="77777777" w:rsidR="006874DF" w:rsidRDefault="006874DF" w:rsidP="00C05687">
                  <w:pPr>
                    <w:framePr w:hSpace="180" w:wrap="around" w:vAnchor="text" w:hAnchor="text" w:y="1"/>
                    <w:suppressOverlap/>
                    <w:jc w:val="both"/>
                    <w:rPr>
                      <w:rFonts w:ascii="Times New Roman" w:hAnsi="Times New Roman" w:cs="Times New Roman"/>
                      <w:b/>
                      <w:bCs/>
                      <w:sz w:val="20"/>
                      <w:szCs w:val="20"/>
                      <w:lang w:val="en-US"/>
                    </w:rPr>
                  </w:pPr>
                </w:p>
                <w:p w14:paraId="0DE97518" w14:textId="77777777" w:rsidR="006874DF" w:rsidRDefault="006874DF" w:rsidP="00C05687">
                  <w:pPr>
                    <w:framePr w:hSpace="180" w:wrap="around" w:vAnchor="text" w:hAnchor="text" w:y="1"/>
                    <w:suppressOverlap/>
                    <w:jc w:val="both"/>
                    <w:rPr>
                      <w:rFonts w:ascii="Times New Roman" w:hAnsi="Times New Roman" w:cs="Times New Roman"/>
                      <w:b/>
                      <w:bCs/>
                      <w:sz w:val="20"/>
                      <w:szCs w:val="20"/>
                      <w:lang w:val="en-US"/>
                    </w:rPr>
                  </w:pPr>
                </w:p>
                <w:p w14:paraId="503DCDDE" w14:textId="77777777" w:rsidR="006874DF" w:rsidRPr="00B44B1E" w:rsidRDefault="006874DF" w:rsidP="00C05687">
                  <w:pPr>
                    <w:framePr w:hSpace="180" w:wrap="around" w:vAnchor="text" w:hAnchor="text" w:y="1"/>
                    <w:suppressOverlap/>
                    <w:jc w:val="both"/>
                    <w:rPr>
                      <w:rFonts w:ascii="Times New Roman" w:hAnsi="Times New Roman" w:cs="Times New Roman"/>
                      <w:b/>
                      <w:bCs/>
                      <w:sz w:val="20"/>
                      <w:szCs w:val="20"/>
                      <w:lang w:val="en-US"/>
                    </w:rPr>
                  </w:pPr>
                </w:p>
              </w:tc>
              <w:tc>
                <w:tcPr>
                  <w:tcW w:w="794" w:type="dxa"/>
                </w:tcPr>
                <w:p w14:paraId="6E0FA7AB"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4661</w:t>
                  </w:r>
                </w:p>
              </w:tc>
            </w:tr>
            <w:tr w:rsidR="006874DF" w:rsidRPr="00B44B1E" w14:paraId="602C98D3" w14:textId="77777777" w:rsidTr="00A85A2F">
              <w:tc>
                <w:tcPr>
                  <w:tcW w:w="595" w:type="dxa"/>
                </w:tcPr>
                <w:p w14:paraId="45961F8D"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9</w:t>
                  </w:r>
                </w:p>
              </w:tc>
              <w:tc>
                <w:tcPr>
                  <w:tcW w:w="3458" w:type="dxa"/>
                </w:tcPr>
                <w:p w14:paraId="2B454495" w14:textId="77777777" w:rsidR="006874DF" w:rsidRPr="00B44B1E" w:rsidRDefault="006874DF" w:rsidP="00C05687">
                  <w:pPr>
                    <w:framePr w:hSpace="180" w:wrap="around" w:vAnchor="text" w:hAnchor="text" w:y="1"/>
                    <w:suppressOverlap/>
                    <w:jc w:val="both"/>
                    <w:rPr>
                      <w:rFonts w:ascii="Times New Roman" w:hAnsi="Times New Roman" w:cs="Times New Roman"/>
                      <w:sz w:val="20"/>
                      <w:szCs w:val="20"/>
                      <w:lang w:val="en-US"/>
                    </w:rPr>
                  </w:pPr>
                  <w:proofErr w:type="spellStart"/>
                  <w:r w:rsidRPr="00B44B1E">
                    <w:rPr>
                      <w:rFonts w:ascii="Times New Roman" w:hAnsi="Times New Roman" w:cs="Times New Roman"/>
                      <w:sz w:val="20"/>
                      <w:szCs w:val="20"/>
                      <w:lang w:val="en-US"/>
                    </w:rPr>
                    <w:t>Sản</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xuất</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khác</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chưa</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được</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phân</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vào</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đâu</w:t>
                  </w:r>
                  <w:proofErr w:type="spellEnd"/>
                </w:p>
                <w:p w14:paraId="1B64D23C" w14:textId="77777777" w:rsidR="006874DF" w:rsidRPr="00B44B1E" w:rsidRDefault="006874DF" w:rsidP="00C05687">
                  <w:pPr>
                    <w:framePr w:hSpace="180" w:wrap="around" w:vAnchor="text" w:hAnchor="text" w:y="1"/>
                    <w:suppressOverlap/>
                    <w:jc w:val="both"/>
                    <w:rPr>
                      <w:rFonts w:ascii="Times New Roman" w:hAnsi="Times New Roman" w:cs="Times New Roman"/>
                      <w:i/>
                      <w:iCs/>
                      <w:sz w:val="20"/>
                      <w:szCs w:val="20"/>
                      <w:lang w:val="en-US"/>
                    </w:rPr>
                  </w:pPr>
                  <w:r w:rsidRPr="00B44B1E">
                    <w:rPr>
                      <w:rFonts w:ascii="Times New Roman" w:hAnsi="Times New Roman" w:cs="Times New Roman"/>
                      <w:i/>
                      <w:iCs/>
                      <w:sz w:val="20"/>
                      <w:szCs w:val="20"/>
                      <w:lang w:val="en-US"/>
                    </w:rPr>
                    <w:t xml:space="preserve">Chi </w:t>
                  </w:r>
                  <w:proofErr w:type="spellStart"/>
                  <w:r w:rsidRPr="00B44B1E">
                    <w:rPr>
                      <w:rFonts w:ascii="Times New Roman" w:hAnsi="Times New Roman" w:cs="Times New Roman"/>
                      <w:i/>
                      <w:iCs/>
                      <w:sz w:val="20"/>
                      <w:szCs w:val="20"/>
                      <w:lang w:val="en-US"/>
                    </w:rPr>
                    <w:t>tiết</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Sản</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xuất</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xăng</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dầu</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sản</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phẩm</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hoá</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dầu</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và</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các</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sản</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phẩm</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liên</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quan</w:t>
                  </w:r>
                  <w:proofErr w:type="spellEnd"/>
                  <w:r w:rsidRPr="00B44B1E">
                    <w:rPr>
                      <w:rFonts w:ascii="Times New Roman" w:hAnsi="Times New Roman" w:cs="Times New Roman"/>
                      <w:i/>
                      <w:iCs/>
                      <w:sz w:val="20"/>
                      <w:szCs w:val="20"/>
                      <w:lang w:val="en-US"/>
                    </w:rPr>
                    <w:t>.</w:t>
                  </w:r>
                </w:p>
                <w:p w14:paraId="05E213EE" w14:textId="77777777" w:rsidR="006874DF" w:rsidRPr="00B44B1E" w:rsidRDefault="006874DF" w:rsidP="00C05687">
                  <w:pPr>
                    <w:framePr w:hSpace="180" w:wrap="around" w:vAnchor="text" w:hAnchor="text" w:y="1"/>
                    <w:suppressOverlap/>
                    <w:jc w:val="both"/>
                    <w:rPr>
                      <w:rFonts w:ascii="Times New Roman" w:hAnsi="Times New Roman" w:cs="Times New Roman"/>
                      <w:i/>
                      <w:iCs/>
                      <w:sz w:val="20"/>
                      <w:szCs w:val="20"/>
                      <w:lang w:val="en-US"/>
                    </w:rPr>
                  </w:pPr>
                  <w:proofErr w:type="spellStart"/>
                  <w:r w:rsidRPr="00B44B1E">
                    <w:rPr>
                      <w:rFonts w:ascii="Times New Roman" w:hAnsi="Times New Roman" w:cs="Times New Roman"/>
                      <w:i/>
                      <w:iCs/>
                      <w:sz w:val="20"/>
                      <w:szCs w:val="20"/>
                      <w:lang w:val="en-US"/>
                    </w:rPr>
                    <w:t>Sản</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xuất</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năng</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lượng</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tái</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tạo</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năng</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lượng</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mới</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năng</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lượng</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xanh</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sạch</w:t>
                  </w:r>
                  <w:proofErr w:type="spellEnd"/>
                </w:p>
                <w:p w14:paraId="4D23338E" w14:textId="77777777" w:rsidR="006874DF" w:rsidRDefault="006874DF" w:rsidP="00C05687">
                  <w:pPr>
                    <w:framePr w:hSpace="180" w:wrap="around" w:vAnchor="text" w:hAnchor="text" w:y="1"/>
                    <w:suppressOverlap/>
                    <w:jc w:val="both"/>
                    <w:rPr>
                      <w:rFonts w:ascii="Times New Roman" w:hAnsi="Times New Roman" w:cs="Times New Roman"/>
                      <w:i/>
                      <w:iCs/>
                      <w:sz w:val="20"/>
                      <w:szCs w:val="20"/>
                      <w:lang w:val="en-US"/>
                    </w:rPr>
                  </w:pPr>
                  <w:proofErr w:type="spellStart"/>
                  <w:r w:rsidRPr="00B44B1E">
                    <w:rPr>
                      <w:rFonts w:ascii="Times New Roman" w:hAnsi="Times New Roman" w:cs="Times New Roman"/>
                      <w:i/>
                      <w:iCs/>
                      <w:sz w:val="20"/>
                      <w:szCs w:val="20"/>
                      <w:lang w:val="en-US"/>
                    </w:rPr>
                    <w:t>Sản</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xuất</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các</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thiết</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bị</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chuyên</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dụng</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để</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tồn</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trữ</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phân</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phối</w:t>
                  </w:r>
                  <w:proofErr w:type="spellEnd"/>
                  <w:r w:rsidRPr="00B44B1E">
                    <w:rPr>
                      <w:rFonts w:ascii="Times New Roman" w:hAnsi="Times New Roman" w:cs="Times New Roman"/>
                      <w:i/>
                      <w:iCs/>
                      <w:sz w:val="20"/>
                      <w:szCs w:val="20"/>
                      <w:lang w:val="en-US"/>
                    </w:rPr>
                    <w:t xml:space="preserve"> hydrogen</w:t>
                  </w:r>
                </w:p>
                <w:p w14:paraId="5A7D9ADD" w14:textId="77777777" w:rsidR="006874DF" w:rsidRDefault="006874DF" w:rsidP="00C05687">
                  <w:pPr>
                    <w:framePr w:hSpace="180" w:wrap="around" w:vAnchor="text" w:hAnchor="text" w:y="1"/>
                    <w:suppressOverlap/>
                    <w:jc w:val="both"/>
                    <w:rPr>
                      <w:rFonts w:ascii="Times New Roman" w:hAnsi="Times New Roman" w:cs="Times New Roman"/>
                      <w:b/>
                      <w:bCs/>
                      <w:i/>
                      <w:iCs/>
                      <w:sz w:val="20"/>
                      <w:szCs w:val="20"/>
                      <w:lang w:val="en-US"/>
                    </w:rPr>
                  </w:pPr>
                </w:p>
                <w:p w14:paraId="1FAAE6AE" w14:textId="77777777" w:rsidR="006874DF" w:rsidRDefault="006874DF" w:rsidP="00C05687">
                  <w:pPr>
                    <w:framePr w:hSpace="180" w:wrap="around" w:vAnchor="text" w:hAnchor="text" w:y="1"/>
                    <w:suppressOverlap/>
                    <w:jc w:val="both"/>
                    <w:rPr>
                      <w:rFonts w:ascii="Times New Roman" w:hAnsi="Times New Roman" w:cs="Times New Roman"/>
                      <w:b/>
                      <w:bCs/>
                      <w:i/>
                      <w:iCs/>
                      <w:sz w:val="20"/>
                      <w:szCs w:val="20"/>
                      <w:lang w:val="en-US"/>
                    </w:rPr>
                  </w:pPr>
                </w:p>
                <w:p w14:paraId="7A60653E" w14:textId="77777777" w:rsidR="006874DF" w:rsidRDefault="006874DF" w:rsidP="00C05687">
                  <w:pPr>
                    <w:framePr w:hSpace="180" w:wrap="around" w:vAnchor="text" w:hAnchor="text" w:y="1"/>
                    <w:suppressOverlap/>
                    <w:jc w:val="both"/>
                    <w:rPr>
                      <w:rFonts w:ascii="Times New Roman" w:hAnsi="Times New Roman" w:cs="Times New Roman"/>
                      <w:b/>
                      <w:bCs/>
                      <w:i/>
                      <w:iCs/>
                      <w:sz w:val="20"/>
                      <w:szCs w:val="20"/>
                      <w:lang w:val="en-US"/>
                    </w:rPr>
                  </w:pPr>
                </w:p>
                <w:p w14:paraId="5F18F907" w14:textId="77777777" w:rsidR="006874DF" w:rsidRDefault="006874DF" w:rsidP="00C05687">
                  <w:pPr>
                    <w:framePr w:hSpace="180" w:wrap="around" w:vAnchor="text" w:hAnchor="text" w:y="1"/>
                    <w:suppressOverlap/>
                    <w:jc w:val="both"/>
                    <w:rPr>
                      <w:rFonts w:ascii="Times New Roman" w:hAnsi="Times New Roman" w:cs="Times New Roman"/>
                      <w:b/>
                      <w:bCs/>
                      <w:i/>
                      <w:iCs/>
                      <w:sz w:val="20"/>
                      <w:szCs w:val="20"/>
                      <w:lang w:val="en-US"/>
                    </w:rPr>
                  </w:pPr>
                </w:p>
                <w:p w14:paraId="5C1664F9" w14:textId="77777777" w:rsidR="006874DF" w:rsidRPr="00B44B1E" w:rsidRDefault="006874DF" w:rsidP="00C05687">
                  <w:pPr>
                    <w:framePr w:hSpace="180" w:wrap="around" w:vAnchor="text" w:hAnchor="text" w:y="1"/>
                    <w:suppressOverlap/>
                    <w:jc w:val="both"/>
                    <w:rPr>
                      <w:rFonts w:ascii="Times New Roman" w:hAnsi="Times New Roman" w:cs="Times New Roman"/>
                      <w:b/>
                      <w:bCs/>
                      <w:sz w:val="20"/>
                      <w:szCs w:val="20"/>
                      <w:lang w:val="en-US"/>
                    </w:rPr>
                  </w:pPr>
                </w:p>
              </w:tc>
              <w:tc>
                <w:tcPr>
                  <w:tcW w:w="794" w:type="dxa"/>
                </w:tcPr>
                <w:p w14:paraId="622C7FB8"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lastRenderedPageBreak/>
                    <w:t>3290</w:t>
                  </w:r>
                </w:p>
              </w:tc>
            </w:tr>
          </w:tbl>
          <w:p w14:paraId="29EFAE78" w14:textId="77777777" w:rsidR="006874DF" w:rsidRPr="00B44B1E" w:rsidRDefault="006874DF" w:rsidP="00A85A2F">
            <w:pPr>
              <w:jc w:val="both"/>
              <w:rPr>
                <w:rStyle w:val="CommentSubjectChar"/>
                <w:rFonts w:ascii="Times New Roman" w:hAnsi="Times New Roman"/>
                <w:b w:val="0"/>
                <w:bCs w:val="0"/>
                <w:color w:val="000000"/>
                <w:lang w:val="fi-FI"/>
              </w:rPr>
            </w:pPr>
          </w:p>
        </w:tc>
        <w:tc>
          <w:tcPr>
            <w:tcW w:w="6804" w:type="dxa"/>
          </w:tcPr>
          <w:p w14:paraId="6B0506EF" w14:textId="0E27269F" w:rsidR="006874DF" w:rsidRPr="00B44B1E" w:rsidRDefault="006874DF" w:rsidP="00A85A2F">
            <w:pPr>
              <w:jc w:val="both"/>
              <w:rPr>
                <w:rFonts w:ascii="Times New Roman" w:hAnsi="Times New Roman" w:cs="Times New Roman"/>
                <w:b/>
                <w:bCs/>
                <w:sz w:val="20"/>
                <w:szCs w:val="20"/>
                <w:lang w:val="en-US"/>
              </w:rPr>
            </w:pPr>
          </w:p>
          <w:p w14:paraId="3AE7FAC2" w14:textId="77777777" w:rsidR="006874DF" w:rsidRPr="00B44B1E" w:rsidRDefault="006874DF" w:rsidP="00A85A2F">
            <w:pPr>
              <w:jc w:val="both"/>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 xml:space="preserve">1. </w:t>
            </w:r>
            <w:proofErr w:type="spellStart"/>
            <w:r w:rsidRPr="00B44B1E">
              <w:rPr>
                <w:rFonts w:ascii="Times New Roman" w:hAnsi="Times New Roman" w:cs="Times New Roman"/>
                <w:b/>
                <w:bCs/>
                <w:sz w:val="20"/>
                <w:szCs w:val="20"/>
                <w:lang w:val="en-US"/>
              </w:rPr>
              <w:t>Ngành</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nghề</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kinh</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doanh</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của</w:t>
            </w:r>
            <w:proofErr w:type="spellEnd"/>
            <w:r w:rsidRPr="00B44B1E">
              <w:rPr>
                <w:rFonts w:ascii="Times New Roman" w:hAnsi="Times New Roman" w:cs="Times New Roman"/>
                <w:b/>
                <w:bCs/>
                <w:sz w:val="20"/>
                <w:szCs w:val="20"/>
                <w:lang w:val="en-US"/>
              </w:rPr>
              <w:t xml:space="preserve"> Petrolimex:</w:t>
            </w:r>
          </w:p>
          <w:tbl>
            <w:tblPr>
              <w:tblStyle w:val="TableGrid"/>
              <w:tblW w:w="6661" w:type="dxa"/>
              <w:tblLook w:val="04A0" w:firstRow="1" w:lastRow="0" w:firstColumn="1" w:lastColumn="0" w:noHBand="0" w:noVBand="1"/>
            </w:tblPr>
            <w:tblGrid>
              <w:gridCol w:w="595"/>
              <w:gridCol w:w="5272"/>
              <w:gridCol w:w="794"/>
            </w:tblGrid>
            <w:tr w:rsidR="006874DF" w:rsidRPr="00B44B1E" w14:paraId="2885C087" w14:textId="77777777" w:rsidTr="00A85A2F">
              <w:tc>
                <w:tcPr>
                  <w:tcW w:w="595" w:type="dxa"/>
                </w:tcPr>
                <w:p w14:paraId="708BA8BC"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STT</w:t>
                  </w:r>
                </w:p>
              </w:tc>
              <w:tc>
                <w:tcPr>
                  <w:tcW w:w="5272" w:type="dxa"/>
                </w:tcPr>
                <w:p w14:paraId="38D52058"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lang w:val="en-US"/>
                    </w:rPr>
                  </w:pPr>
                  <w:proofErr w:type="spellStart"/>
                  <w:r w:rsidRPr="00B44B1E">
                    <w:rPr>
                      <w:rFonts w:ascii="Times New Roman" w:hAnsi="Times New Roman" w:cs="Times New Roman"/>
                      <w:b/>
                      <w:bCs/>
                      <w:sz w:val="20"/>
                      <w:szCs w:val="20"/>
                      <w:lang w:val="en-US"/>
                    </w:rPr>
                    <w:t>Tên</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ngành</w:t>
                  </w:r>
                  <w:proofErr w:type="spellEnd"/>
                </w:p>
              </w:tc>
              <w:tc>
                <w:tcPr>
                  <w:tcW w:w="794" w:type="dxa"/>
                </w:tcPr>
                <w:p w14:paraId="6346A71C"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lang w:val="en-US"/>
                    </w:rPr>
                  </w:pPr>
                  <w:proofErr w:type="spellStart"/>
                  <w:r w:rsidRPr="00B44B1E">
                    <w:rPr>
                      <w:rFonts w:ascii="Times New Roman" w:hAnsi="Times New Roman" w:cs="Times New Roman"/>
                      <w:b/>
                      <w:bCs/>
                      <w:sz w:val="20"/>
                      <w:szCs w:val="20"/>
                      <w:lang w:val="en-US"/>
                    </w:rPr>
                    <w:t>Mã</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ngành</w:t>
                  </w:r>
                  <w:proofErr w:type="spellEnd"/>
                </w:p>
              </w:tc>
            </w:tr>
            <w:tr w:rsidR="006874DF" w:rsidRPr="00B44B1E" w14:paraId="2551C7E7" w14:textId="77777777" w:rsidTr="00A85A2F">
              <w:tc>
                <w:tcPr>
                  <w:tcW w:w="595" w:type="dxa"/>
                </w:tcPr>
                <w:p w14:paraId="2E37CF57"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1</w:t>
                  </w:r>
                </w:p>
              </w:tc>
              <w:tc>
                <w:tcPr>
                  <w:tcW w:w="5272" w:type="dxa"/>
                </w:tcPr>
                <w:p w14:paraId="2E19FD58" w14:textId="77777777" w:rsidR="006874DF" w:rsidRPr="00B44B1E" w:rsidRDefault="006874DF" w:rsidP="00C05687">
                  <w:pPr>
                    <w:framePr w:hSpace="180" w:wrap="around" w:vAnchor="text" w:hAnchor="text" w:y="1"/>
                    <w:suppressOverlap/>
                    <w:jc w:val="both"/>
                    <w:rPr>
                      <w:rFonts w:ascii="Times New Roman" w:hAnsi="Times New Roman" w:cs="Times New Roman"/>
                      <w:b/>
                      <w:bCs/>
                      <w:sz w:val="20"/>
                      <w:szCs w:val="20"/>
                      <w:lang w:val="en-US"/>
                    </w:rPr>
                  </w:pPr>
                  <w:proofErr w:type="spellStart"/>
                  <w:r w:rsidRPr="00B44B1E">
                    <w:rPr>
                      <w:rFonts w:ascii="Times New Roman" w:hAnsi="Times New Roman" w:cs="Times New Roman"/>
                      <w:b/>
                      <w:bCs/>
                      <w:sz w:val="20"/>
                      <w:szCs w:val="20"/>
                      <w:lang w:val="en-US"/>
                    </w:rPr>
                    <w:t>Bán</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buôn</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nhiên</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liệu</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rắn</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lỏng</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khí</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và</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các</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sản</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phẩm</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liên</w:t>
                  </w:r>
                  <w:proofErr w:type="spellEnd"/>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
                      <w:bCs/>
                      <w:sz w:val="20"/>
                      <w:szCs w:val="20"/>
                      <w:lang w:val="en-US"/>
                    </w:rPr>
                    <w:t>quan</w:t>
                  </w:r>
                  <w:proofErr w:type="spellEnd"/>
                </w:p>
                <w:p w14:paraId="3618F069" w14:textId="77777777" w:rsidR="006874DF" w:rsidRPr="00B44B1E" w:rsidRDefault="006874DF" w:rsidP="00C05687">
                  <w:pPr>
                    <w:framePr w:hSpace="180" w:wrap="around" w:vAnchor="text" w:hAnchor="text" w:y="1"/>
                    <w:suppressOverlap/>
                    <w:jc w:val="both"/>
                    <w:rPr>
                      <w:rFonts w:ascii="Times New Roman" w:hAnsi="Times New Roman" w:cs="Times New Roman"/>
                      <w:i/>
                      <w:iCs/>
                      <w:sz w:val="20"/>
                      <w:szCs w:val="20"/>
                      <w:u w:val="single"/>
                      <w:lang w:val="en-US"/>
                    </w:rPr>
                  </w:pPr>
                  <w:r w:rsidRPr="00B44B1E">
                    <w:rPr>
                      <w:rFonts w:ascii="Times New Roman" w:hAnsi="Times New Roman" w:cs="Times New Roman"/>
                      <w:i/>
                      <w:iCs/>
                      <w:sz w:val="20"/>
                      <w:szCs w:val="20"/>
                      <w:u w:val="single"/>
                      <w:lang w:val="en-US"/>
                    </w:rPr>
                    <w:t xml:space="preserve">Chi </w:t>
                  </w:r>
                  <w:proofErr w:type="spellStart"/>
                  <w:r w:rsidRPr="00B44B1E">
                    <w:rPr>
                      <w:rFonts w:ascii="Times New Roman" w:hAnsi="Times New Roman" w:cs="Times New Roman"/>
                      <w:i/>
                      <w:iCs/>
                      <w:sz w:val="20"/>
                      <w:szCs w:val="20"/>
                      <w:u w:val="single"/>
                      <w:lang w:val="en-US"/>
                    </w:rPr>
                    <w:t>tiết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Phân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phối</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bán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buôn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dầu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dầu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hàng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không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bay, </w:t>
                  </w:r>
                  <w:proofErr w:type="spellStart"/>
                  <w:r w:rsidRPr="00B44B1E">
                    <w:rPr>
                      <w:rFonts w:ascii="Times New Roman" w:hAnsi="Times New Roman" w:cs="Times New Roman"/>
                      <w:i/>
                      <w:iCs/>
                      <w:sz w:val="20"/>
                      <w:szCs w:val="20"/>
                      <w:u w:val="single"/>
                      <w:lang w:val="en-US"/>
                    </w:rPr>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SAF, </w:t>
                  </w:r>
                  <w:proofErr w:type="spellStart"/>
                  <w:r w:rsidRPr="00B44B1E">
                    <w:rPr>
                      <w:rFonts w:ascii="Times New Roman" w:hAnsi="Times New Roman" w:cs="Times New Roman"/>
                      <w:i/>
                      <w:iCs/>
                      <w:sz w:val="20"/>
                      <w:szCs w:val="20"/>
                      <w:u w:val="single"/>
                      <w:lang w:val="en-US"/>
                    </w:rPr>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trong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ngành</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hàng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không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các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phẩm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khí</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khô</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khí</w:t>
                  </w:r>
                  <w:proofErr w:type="spellEnd"/>
                  <w:r w:rsidRPr="00B44B1E">
                    <w:rPr>
                      <w:rFonts w:ascii="Times New Roman" w:hAnsi="Times New Roman" w:cs="Times New Roman"/>
                      <w:i/>
                      <w:iCs/>
                      <w:sz w:val="20"/>
                      <w:szCs w:val="20"/>
                      <w:u w:val="single"/>
                      <w:lang w:val="en-US"/>
                    </w:rPr>
                    <w:t xml:space="preserve"> LNG, CNG, LPG, </w:t>
                  </w:r>
                  <w:proofErr w:type="gramStart"/>
                  <w:r w:rsidRPr="00B44B1E">
                    <w:rPr>
                      <w:rFonts w:ascii="Times New Roman" w:hAnsi="Times New Roman" w:cs="Times New Roman"/>
                      <w:i/>
                      <w:iCs/>
                      <w:sz w:val="20"/>
                      <w:szCs w:val="20"/>
                      <w:u w:val="single"/>
                      <w:lang w:val="en-US"/>
                    </w:rPr>
                    <w:t>Condensate,…</w:t>
                  </w:r>
                  <w:proofErr w:type="gram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và</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các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phẩm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lượng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khác</w:t>
                  </w:r>
                  <w:proofErr w:type="spellEnd"/>
                  <w:r w:rsidRPr="00B44B1E">
                    <w:rPr>
                      <w:rFonts w:ascii="Times New Roman" w:hAnsi="Times New Roman" w:cs="Times New Roman"/>
                      <w:i/>
                      <w:iCs/>
                      <w:sz w:val="20"/>
                      <w:szCs w:val="20"/>
                      <w:u w:val="single"/>
                      <w:lang w:val="en-US"/>
                    </w:rPr>
                    <w:t>.</w:t>
                  </w:r>
                </w:p>
              </w:tc>
              <w:tc>
                <w:tcPr>
                  <w:tcW w:w="794" w:type="dxa"/>
                </w:tcPr>
                <w:p w14:paraId="75CBC502"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4661</w:t>
                  </w:r>
                </w:p>
              </w:tc>
            </w:tr>
            <w:tr w:rsidR="006874DF" w:rsidRPr="00B44B1E" w14:paraId="69D3641D" w14:textId="77777777" w:rsidTr="00A85A2F">
              <w:tc>
                <w:tcPr>
                  <w:tcW w:w="595" w:type="dxa"/>
                </w:tcPr>
                <w:p w14:paraId="4D6EAB3B"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9</w:t>
                  </w:r>
                </w:p>
              </w:tc>
              <w:tc>
                <w:tcPr>
                  <w:tcW w:w="5272" w:type="dxa"/>
                </w:tcPr>
                <w:p w14:paraId="29ABC6C2" w14:textId="77777777" w:rsidR="006874DF" w:rsidRPr="00B44B1E" w:rsidRDefault="006874DF" w:rsidP="00C05687">
                  <w:pPr>
                    <w:framePr w:hSpace="180" w:wrap="around" w:vAnchor="text" w:hAnchor="text" w:y="1"/>
                    <w:suppressOverlap/>
                    <w:jc w:val="both"/>
                    <w:rPr>
                      <w:rFonts w:ascii="Times New Roman" w:hAnsi="Times New Roman" w:cs="Times New Roman"/>
                      <w:sz w:val="20"/>
                      <w:szCs w:val="20"/>
                      <w:lang w:val="en-US"/>
                    </w:rPr>
                  </w:pPr>
                  <w:proofErr w:type="spellStart"/>
                  <w:r w:rsidRPr="00B44B1E">
                    <w:rPr>
                      <w:rFonts w:ascii="Times New Roman" w:hAnsi="Times New Roman" w:cs="Times New Roman"/>
                      <w:sz w:val="20"/>
                      <w:szCs w:val="20"/>
                      <w:lang w:val="en-US"/>
                    </w:rPr>
                    <w:t>Sản</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xuất</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khác</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chưa</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được</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phân</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vào</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đâu</w:t>
                  </w:r>
                  <w:proofErr w:type="spellEnd"/>
                </w:p>
                <w:p w14:paraId="3DF4CF87" w14:textId="77777777" w:rsidR="006874DF" w:rsidRPr="00B44B1E" w:rsidRDefault="006874DF" w:rsidP="00C05687">
                  <w:pPr>
                    <w:framePr w:hSpace="180" w:wrap="around" w:vAnchor="text" w:hAnchor="text" w:y="1"/>
                    <w:suppressOverlap/>
                    <w:jc w:val="both"/>
                    <w:rPr>
                      <w:rFonts w:ascii="Times New Roman" w:hAnsi="Times New Roman" w:cs="Times New Roman"/>
                      <w:i/>
                      <w:iCs/>
                      <w:sz w:val="20"/>
                      <w:szCs w:val="20"/>
                      <w:u w:val="single"/>
                      <w:lang w:val="en-US"/>
                    </w:rPr>
                  </w:pPr>
                  <w:r w:rsidRPr="00B44B1E">
                    <w:rPr>
                      <w:rFonts w:ascii="Times New Roman" w:hAnsi="Times New Roman" w:cs="Times New Roman"/>
                      <w:i/>
                      <w:iCs/>
                      <w:sz w:val="20"/>
                      <w:szCs w:val="20"/>
                      <w:u w:val="single"/>
                      <w:lang w:val="en-US"/>
                    </w:rPr>
                    <w:t xml:space="preserve">Chi </w:t>
                  </w:r>
                  <w:proofErr w:type="spellStart"/>
                  <w:r w:rsidRPr="00B44B1E">
                    <w:rPr>
                      <w:rFonts w:ascii="Times New Roman" w:hAnsi="Times New Roman" w:cs="Times New Roman"/>
                      <w:i/>
                      <w:iCs/>
                      <w:sz w:val="20"/>
                      <w:szCs w:val="20"/>
                      <w:u w:val="single"/>
                      <w:lang w:val="en-US"/>
                    </w:rPr>
                    <w:t>tiết</w:t>
                  </w:r>
                  <w:proofErr w:type="spellEnd"/>
                  <w:r w:rsidRPr="00B44B1E">
                    <w:rPr>
                      <w:rFonts w:ascii="Times New Roman" w:hAnsi="Times New Roman" w:cs="Times New Roman"/>
                      <w:i/>
                      <w:iCs/>
                      <w:sz w:val="20"/>
                      <w:szCs w:val="20"/>
                      <w:u w:val="single"/>
                      <w:lang w:val="en-US"/>
                    </w:rPr>
                    <w:t xml:space="preserve">: </w:t>
                  </w:r>
                </w:p>
                <w:p w14:paraId="73CA39B8" w14:textId="77777777" w:rsidR="006874DF" w:rsidRPr="00B44B1E" w:rsidRDefault="006874DF" w:rsidP="00C05687">
                  <w:pPr>
                    <w:framePr w:hSpace="180" w:wrap="around" w:vAnchor="text" w:hAnchor="text" w:y="1"/>
                    <w:suppressOverlap/>
                    <w:jc w:val="both"/>
                    <w:rPr>
                      <w:rFonts w:ascii="Times New Roman" w:hAnsi="Times New Roman" w:cs="Times New Roman"/>
                      <w:i/>
                      <w:iCs/>
                      <w:sz w:val="20"/>
                      <w:szCs w:val="20"/>
                      <w:u w:val="single"/>
                      <w:lang w:val="en-US"/>
                    </w:rPr>
                  </w:pPr>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xuất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dầu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phẩm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hóa</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dầu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và</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các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phẩm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quan</w:t>
                  </w:r>
                  <w:proofErr w:type="spellEnd"/>
                  <w:r w:rsidRPr="00B44B1E">
                    <w:rPr>
                      <w:rFonts w:ascii="Times New Roman" w:hAnsi="Times New Roman" w:cs="Times New Roman"/>
                      <w:i/>
                      <w:iCs/>
                      <w:sz w:val="20"/>
                      <w:szCs w:val="20"/>
                      <w:u w:val="single"/>
                      <w:lang w:val="en-US"/>
                    </w:rPr>
                    <w:t>;</w:t>
                  </w:r>
                </w:p>
                <w:p w14:paraId="30153338" w14:textId="77777777" w:rsidR="006874DF" w:rsidRPr="00B44B1E" w:rsidRDefault="006874DF" w:rsidP="00C05687">
                  <w:pPr>
                    <w:framePr w:hSpace="180" w:wrap="around" w:vAnchor="text" w:hAnchor="text" w:y="1"/>
                    <w:suppressOverlap/>
                    <w:jc w:val="both"/>
                    <w:rPr>
                      <w:rFonts w:ascii="Times New Roman" w:hAnsi="Times New Roman" w:cs="Times New Roman"/>
                      <w:i/>
                      <w:iCs/>
                      <w:sz w:val="20"/>
                      <w:szCs w:val="20"/>
                      <w:u w:val="single"/>
                      <w:lang w:val="en-US"/>
                    </w:rPr>
                  </w:pPr>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xuất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lượng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tái</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tạo</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lượng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mới</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lượng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xanh</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sạch</w:t>
                  </w:r>
                  <w:proofErr w:type="spellEnd"/>
                  <w:r w:rsidRPr="00B44B1E">
                    <w:rPr>
                      <w:rFonts w:ascii="Times New Roman" w:hAnsi="Times New Roman" w:cs="Times New Roman"/>
                      <w:i/>
                      <w:iCs/>
                      <w:sz w:val="20"/>
                      <w:szCs w:val="20"/>
                      <w:u w:val="single"/>
                      <w:lang w:val="en-US"/>
                    </w:rPr>
                    <w:t>;</w:t>
                  </w:r>
                </w:p>
                <w:p w14:paraId="385AAA0F" w14:textId="2E0D1856" w:rsidR="006874DF" w:rsidRPr="00B44B1E" w:rsidRDefault="006874DF" w:rsidP="00C05687">
                  <w:pPr>
                    <w:framePr w:hSpace="180" w:wrap="around" w:vAnchor="text" w:hAnchor="text" w:y="1"/>
                    <w:suppressOverlap/>
                    <w:jc w:val="both"/>
                    <w:rPr>
                      <w:rFonts w:ascii="Times New Roman" w:hAnsi="Times New Roman" w:cs="Times New Roman"/>
                      <w:i/>
                      <w:iCs/>
                      <w:sz w:val="20"/>
                      <w:szCs w:val="20"/>
                      <w:u w:val="single"/>
                      <w:lang w:val="en-US"/>
                    </w:rPr>
                  </w:pPr>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xuất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các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thiết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bị</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chuyên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dụng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để</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tồn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trữ</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phân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phối</w:t>
                  </w:r>
                  <w:r w:rsidR="006B0D20">
                    <w:rPr>
                      <w:rFonts w:ascii="Times New Roman" w:hAnsi="Times New Roman" w:cs="Times New Roman"/>
                      <w:i/>
                      <w:iCs/>
                      <w:sz w:val="20"/>
                      <w:szCs w:val="20"/>
                      <w:u w:val="single"/>
                      <w:lang w:val="en-US"/>
                    </w:rPr>
                    <w:t>No</w:t>
                  </w:r>
                  <w:proofErr w:type="spellEnd"/>
                </w:p>
                <w:p w14:paraId="093ADC91" w14:textId="77777777" w:rsidR="006874DF" w:rsidRPr="00B44B1E" w:rsidRDefault="006874DF" w:rsidP="00C05687">
                  <w:pPr>
                    <w:framePr w:hSpace="180" w:wrap="around" w:vAnchor="text" w:hAnchor="text" w:y="1"/>
                    <w:suppressOverlap/>
                    <w:jc w:val="both"/>
                    <w:rPr>
                      <w:rFonts w:ascii="Times New Roman" w:hAnsi="Times New Roman" w:cs="Times New Roman"/>
                      <w:i/>
                      <w:iCs/>
                      <w:sz w:val="20"/>
                      <w:szCs w:val="20"/>
                      <w:lang w:val="en-US"/>
                    </w:rPr>
                  </w:pPr>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xuất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vật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tư</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hóa</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chất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nguyên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máy</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móc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thiết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bị</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phục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vụ</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xuất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chế</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biến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dầu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bay, </w:t>
                  </w:r>
                  <w:proofErr w:type="spellStart"/>
                  <w:r w:rsidRPr="00B44B1E">
                    <w:rPr>
                      <w:rFonts w:ascii="Times New Roman" w:hAnsi="Times New Roman" w:cs="Times New Roman"/>
                      <w:i/>
                      <w:iCs/>
                      <w:sz w:val="20"/>
                      <w:szCs w:val="20"/>
                      <w:u w:val="single"/>
                      <w:lang w:val="en-US"/>
                    </w:rPr>
                    <w:lastRenderedPageBreak/>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hàng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không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các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phẩm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khí</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các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phẩm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lượng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khác</w:t>
                  </w:r>
                  <w:proofErr w:type="spellEnd"/>
                  <w:r w:rsidRPr="00B44B1E">
                    <w:rPr>
                      <w:rFonts w:ascii="Times New Roman" w:hAnsi="Times New Roman" w:cs="Times New Roman"/>
                      <w:i/>
                      <w:iCs/>
                      <w:sz w:val="20"/>
                      <w:szCs w:val="20"/>
                      <w:u w:val="single"/>
                      <w:lang w:val="en-US"/>
                    </w:rPr>
                    <w:t>…</w:t>
                  </w:r>
                </w:p>
              </w:tc>
              <w:tc>
                <w:tcPr>
                  <w:tcW w:w="794" w:type="dxa"/>
                </w:tcPr>
                <w:p w14:paraId="322C555B"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lastRenderedPageBreak/>
                    <w:t>3290</w:t>
                  </w:r>
                </w:p>
              </w:tc>
            </w:tr>
          </w:tbl>
          <w:p w14:paraId="6DB4A77D" w14:textId="77777777" w:rsidR="006874DF" w:rsidRPr="00B44B1E" w:rsidRDefault="006874DF" w:rsidP="00A85A2F">
            <w:pPr>
              <w:rPr>
                <w:rFonts w:ascii="Times New Roman" w:hAnsi="Times New Roman" w:cs="Times New Roman"/>
                <w:sz w:val="20"/>
                <w:szCs w:val="20"/>
                <w:u w:val="single"/>
                <w:lang w:val="en-US"/>
              </w:rPr>
            </w:pPr>
          </w:p>
        </w:tc>
        <w:tc>
          <w:tcPr>
            <w:tcW w:w="2261" w:type="dxa"/>
          </w:tcPr>
          <w:p w14:paraId="468A6962" w14:textId="77777777" w:rsidR="006874DF" w:rsidRDefault="006874DF" w:rsidP="00A85A2F">
            <w:pPr>
              <w:jc w:val="both"/>
              <w:rPr>
                <w:rFonts w:ascii="Times New Roman" w:hAnsi="Times New Roman" w:cs="Times New Roman"/>
                <w:b/>
                <w:bCs/>
                <w:sz w:val="20"/>
                <w:szCs w:val="20"/>
                <w:lang w:val="en-US"/>
              </w:rPr>
            </w:pPr>
          </w:p>
          <w:p w14:paraId="46F9C1EC" w14:textId="77777777" w:rsidR="006874DF" w:rsidRPr="00B44B1E" w:rsidRDefault="006874DF" w:rsidP="00A85A2F">
            <w:pPr>
              <w:jc w:val="both"/>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 xml:space="preserve">- </w:t>
            </w:r>
            <w:proofErr w:type="spellStart"/>
            <w:r w:rsidRPr="00B44B1E">
              <w:rPr>
                <w:rFonts w:ascii="Times New Roman" w:hAnsi="Times New Roman" w:cs="Times New Roman"/>
                <w:bCs/>
                <w:sz w:val="20"/>
                <w:szCs w:val="20"/>
                <w:lang w:val="en-US"/>
              </w:rPr>
              <w:t>Bổ</w:t>
            </w:r>
            <w:proofErr w:type="spellEnd"/>
            <w:r w:rsidRPr="00B44B1E">
              <w:rPr>
                <w:rFonts w:ascii="Times New Roman" w:hAnsi="Times New Roman" w:cs="Times New Roman"/>
                <w:bCs/>
                <w:sz w:val="20"/>
                <w:szCs w:val="20"/>
                <w:lang w:val="en-US"/>
              </w:rPr>
              <w:t xml:space="preserve"> sung chi </w:t>
            </w:r>
            <w:proofErr w:type="spellStart"/>
            <w:r w:rsidRPr="00B44B1E">
              <w:rPr>
                <w:rFonts w:ascii="Times New Roman" w:hAnsi="Times New Roman" w:cs="Times New Roman"/>
                <w:bCs/>
                <w:sz w:val="20"/>
                <w:szCs w:val="20"/>
                <w:lang w:val="en-US"/>
              </w:rPr>
              <w:t>tiết</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thông</w:t>
            </w:r>
            <w:proofErr w:type="spellEnd"/>
            <w:r w:rsidRPr="00B44B1E">
              <w:rPr>
                <w:rFonts w:ascii="Times New Roman" w:hAnsi="Times New Roman" w:cs="Times New Roman"/>
                <w:bCs/>
                <w:sz w:val="20"/>
                <w:szCs w:val="20"/>
                <w:lang w:val="en-US"/>
              </w:rPr>
              <w:t xml:space="preserve"> tin </w:t>
            </w:r>
            <w:proofErr w:type="spellStart"/>
            <w:r w:rsidRPr="00B44B1E">
              <w:rPr>
                <w:rFonts w:ascii="Times New Roman" w:hAnsi="Times New Roman" w:cs="Times New Roman"/>
                <w:bCs/>
                <w:sz w:val="20"/>
                <w:szCs w:val="20"/>
                <w:lang w:val="en-US"/>
              </w:rPr>
              <w:t>tại</w:t>
            </w:r>
            <w:proofErr w:type="spellEnd"/>
            <w:r w:rsidRPr="00B44B1E">
              <w:rPr>
                <w:rFonts w:ascii="Times New Roman" w:hAnsi="Times New Roman" w:cs="Times New Roman"/>
                <w:bCs/>
                <w:sz w:val="20"/>
                <w:szCs w:val="20"/>
                <w:lang w:val="en-US"/>
              </w:rPr>
              <w:t xml:space="preserve"> 05 </w:t>
            </w:r>
            <w:proofErr w:type="spellStart"/>
            <w:r w:rsidRPr="00B44B1E">
              <w:rPr>
                <w:rFonts w:ascii="Times New Roman" w:hAnsi="Times New Roman" w:cs="Times New Roman"/>
                <w:bCs/>
                <w:sz w:val="20"/>
                <w:szCs w:val="20"/>
                <w:lang w:val="en-US"/>
              </w:rPr>
              <w:t>ngành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nghề</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đã</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có</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trong</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Điều</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lệ</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Tập</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đoàn</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năm</w:t>
            </w:r>
            <w:proofErr w:type="spellEnd"/>
            <w:r w:rsidRPr="00B44B1E">
              <w:rPr>
                <w:rFonts w:ascii="Times New Roman" w:hAnsi="Times New Roman" w:cs="Times New Roman"/>
                <w:bCs/>
                <w:sz w:val="20"/>
                <w:szCs w:val="20"/>
                <w:lang w:val="en-US"/>
              </w:rPr>
              <w:t xml:space="preserve"> 2024 </w:t>
            </w:r>
            <w:proofErr w:type="spellStart"/>
            <w:r w:rsidRPr="00B44B1E">
              <w:rPr>
                <w:rFonts w:ascii="Times New Roman" w:hAnsi="Times New Roman" w:cs="Times New Roman"/>
                <w:bCs/>
                <w:sz w:val="20"/>
                <w:szCs w:val="20"/>
                <w:lang w:val="en-US"/>
              </w:rPr>
              <w:t>và</w:t>
            </w:r>
            <w:proofErr w:type="spellEnd"/>
            <w:r w:rsidRPr="00B44B1E">
              <w:rPr>
                <w:rFonts w:ascii="Times New Roman" w:hAnsi="Times New Roman" w:cs="Times New Roman"/>
                <w:bCs/>
                <w:sz w:val="20"/>
                <w:szCs w:val="20"/>
                <w:lang w:val="en-US"/>
              </w:rPr>
              <w:t xml:space="preserve"> 07 </w:t>
            </w:r>
            <w:proofErr w:type="spellStart"/>
            <w:r w:rsidRPr="00B44B1E">
              <w:rPr>
                <w:rFonts w:ascii="Times New Roman" w:hAnsi="Times New Roman" w:cs="Times New Roman"/>
                <w:bCs/>
                <w:sz w:val="20"/>
                <w:szCs w:val="20"/>
                <w:lang w:val="en-US"/>
              </w:rPr>
              <w:t>ngành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nghề</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kinh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doanh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để</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phù</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hợp</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hơn</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với</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bối</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cảnh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và</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định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hướng</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kinh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doanh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trong</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tương</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lai</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đặc</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biệt</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hướng</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đến</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các</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vấn</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đề</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về</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năng</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lượng</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xanh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sạch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các</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mô</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hình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kinh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doanh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có</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chuỗi</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giá</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trị</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gia</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tăng</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như</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Trạm</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dừng</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nghỉ</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các</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cửa</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hàng</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xăng</w:t>
            </w:r>
            <w:proofErr w:type="spellEnd"/>
            <w:r w:rsidRPr="00B44B1E">
              <w:rPr>
                <w:rFonts w:ascii="Times New Roman" w:hAnsi="Times New Roman" w:cs="Times New Roman"/>
                <w:bCs/>
                <w:sz w:val="20"/>
                <w:szCs w:val="20"/>
                <w:lang w:val="en-US"/>
              </w:rPr>
              <w:t xml:space="preserve"> </w:t>
            </w:r>
            <w:proofErr w:type="spellStart"/>
            <w:proofErr w:type="gramStart"/>
            <w:r w:rsidRPr="00B44B1E">
              <w:rPr>
                <w:rFonts w:ascii="Times New Roman" w:hAnsi="Times New Roman" w:cs="Times New Roman"/>
                <w:bCs/>
                <w:sz w:val="20"/>
                <w:szCs w:val="20"/>
                <w:lang w:val="en-US"/>
              </w:rPr>
              <w:t>dầu</w:t>
            </w:r>
            <w:proofErr w:type="spellEnd"/>
            <w:r w:rsidRPr="00B44B1E">
              <w:rPr>
                <w:rFonts w:ascii="Times New Roman" w:hAnsi="Times New Roman" w:cs="Times New Roman"/>
                <w:bCs/>
                <w:sz w:val="20"/>
                <w:szCs w:val="20"/>
                <w:lang w:val="en-US"/>
              </w:rPr>
              <w:t>,…</w:t>
            </w:r>
            <w:proofErr w:type="gramEnd"/>
            <w:r w:rsidRPr="00B44B1E">
              <w:rPr>
                <w:rFonts w:ascii="Times New Roman" w:hAnsi="Times New Roman" w:cs="Times New Roman"/>
                <w:bCs/>
                <w:sz w:val="20"/>
                <w:szCs w:val="20"/>
                <w:lang w:val="en-US"/>
              </w:rPr>
              <w:t>;</w:t>
            </w:r>
          </w:p>
        </w:tc>
      </w:tr>
      <w:tr w:rsidR="006874DF" w:rsidRPr="00B44B1E" w14:paraId="63AB972F" w14:textId="77777777" w:rsidTr="00A85A2F">
        <w:trPr>
          <w:trHeight w:val="7721"/>
        </w:trPr>
        <w:tc>
          <w:tcPr>
            <w:tcW w:w="5098" w:type="dxa"/>
          </w:tcPr>
          <w:tbl>
            <w:tblPr>
              <w:tblStyle w:val="TableGrid"/>
              <w:tblW w:w="4847" w:type="dxa"/>
              <w:tblLook w:val="04A0" w:firstRow="1" w:lastRow="0" w:firstColumn="1" w:lastColumn="0" w:noHBand="0" w:noVBand="1"/>
            </w:tblPr>
            <w:tblGrid>
              <w:gridCol w:w="595"/>
              <w:gridCol w:w="3458"/>
              <w:gridCol w:w="794"/>
            </w:tblGrid>
            <w:tr w:rsidR="006874DF" w:rsidRPr="00B44B1E" w14:paraId="174977D6" w14:textId="77777777" w:rsidTr="00A85A2F">
              <w:tc>
                <w:tcPr>
                  <w:tcW w:w="595" w:type="dxa"/>
                </w:tcPr>
                <w:p w14:paraId="407A7C2B" w14:textId="77777777" w:rsidR="006874DF" w:rsidRPr="00B44B1E" w:rsidRDefault="006874DF" w:rsidP="00A85A2F">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27</w:t>
                  </w:r>
                </w:p>
              </w:tc>
              <w:tc>
                <w:tcPr>
                  <w:tcW w:w="3458" w:type="dxa"/>
                </w:tcPr>
                <w:p w14:paraId="35FA609A" w14:textId="77777777" w:rsidR="006874DF" w:rsidRPr="00B44B1E" w:rsidRDefault="006874DF" w:rsidP="00A85A2F">
                  <w:pPr>
                    <w:framePr w:hSpace="180" w:wrap="around" w:vAnchor="text" w:hAnchor="text" w:y="1"/>
                    <w:suppressOverlap/>
                    <w:jc w:val="both"/>
                    <w:rPr>
                      <w:rFonts w:ascii="Times New Roman" w:hAnsi="Times New Roman" w:cs="Times New Roman"/>
                      <w:sz w:val="20"/>
                      <w:szCs w:val="20"/>
                      <w:lang w:val="en-US"/>
                    </w:rPr>
                  </w:pPr>
                  <w:proofErr w:type="spellStart"/>
                  <w:r w:rsidRPr="00B44B1E">
                    <w:rPr>
                      <w:rFonts w:ascii="Times New Roman" w:hAnsi="Times New Roman" w:cs="Times New Roman"/>
                      <w:sz w:val="20"/>
                      <w:szCs w:val="20"/>
                      <w:lang w:val="en-US"/>
                    </w:rPr>
                    <w:t>Nghiên</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cứu</w:t>
                  </w:r>
                  <w:proofErr w:type="spellEnd"/>
                  <w:r w:rsidRPr="00B44B1E">
                    <w:rPr>
                      <w:rFonts w:ascii="Times New Roman" w:hAnsi="Times New Roman" w:cs="Times New Roman"/>
                      <w:sz w:val="20"/>
                      <w:szCs w:val="20"/>
                      <w:lang w:val="en-US"/>
                    </w:rPr>
                    <w:t xml:space="preserve"> khoa </w:t>
                  </w:r>
                  <w:proofErr w:type="spellStart"/>
                  <w:r w:rsidRPr="00B44B1E">
                    <w:rPr>
                      <w:rFonts w:ascii="Times New Roman" w:hAnsi="Times New Roman" w:cs="Times New Roman"/>
                      <w:sz w:val="20"/>
                      <w:szCs w:val="20"/>
                      <w:lang w:val="en-US"/>
                    </w:rPr>
                    <w:t>học</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và</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phát</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triển</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công</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nghệ</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trong</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lĩnh</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vực</w:t>
                  </w:r>
                  <w:proofErr w:type="spellEnd"/>
                  <w:r w:rsidRPr="00B44B1E">
                    <w:rPr>
                      <w:rFonts w:ascii="Times New Roman" w:hAnsi="Times New Roman" w:cs="Times New Roman"/>
                      <w:sz w:val="20"/>
                      <w:szCs w:val="20"/>
                      <w:lang w:val="en-US"/>
                    </w:rPr>
                    <w:t xml:space="preserve"> khoa </w:t>
                  </w:r>
                  <w:proofErr w:type="spellStart"/>
                  <w:r w:rsidRPr="00B44B1E">
                    <w:rPr>
                      <w:rFonts w:ascii="Times New Roman" w:hAnsi="Times New Roman" w:cs="Times New Roman"/>
                      <w:sz w:val="20"/>
                      <w:szCs w:val="20"/>
                      <w:lang w:val="en-US"/>
                    </w:rPr>
                    <w:t>học</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kỹ</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thuật</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và</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công</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nghệ</w:t>
                  </w:r>
                  <w:proofErr w:type="spellEnd"/>
                </w:p>
                <w:p w14:paraId="6158CBC2" w14:textId="77777777" w:rsidR="006874DF" w:rsidRDefault="006874DF" w:rsidP="00A85A2F">
                  <w:pPr>
                    <w:framePr w:hSpace="180" w:wrap="around" w:vAnchor="text" w:hAnchor="text" w:y="1"/>
                    <w:suppressOverlap/>
                    <w:jc w:val="both"/>
                    <w:rPr>
                      <w:rFonts w:ascii="Times New Roman" w:hAnsi="Times New Roman" w:cs="Times New Roman"/>
                      <w:i/>
                      <w:iCs/>
                      <w:sz w:val="20"/>
                      <w:szCs w:val="20"/>
                      <w:lang w:val="en-US"/>
                    </w:rPr>
                  </w:pPr>
                  <w:r w:rsidRPr="00B44B1E">
                    <w:rPr>
                      <w:rFonts w:ascii="Times New Roman" w:hAnsi="Times New Roman" w:cs="Times New Roman"/>
                      <w:i/>
                      <w:iCs/>
                      <w:sz w:val="20"/>
                      <w:szCs w:val="20"/>
                      <w:lang w:val="en-US"/>
                    </w:rPr>
                    <w:t xml:space="preserve">Chi </w:t>
                  </w:r>
                  <w:proofErr w:type="spellStart"/>
                  <w:r w:rsidRPr="00B44B1E">
                    <w:rPr>
                      <w:rFonts w:ascii="Times New Roman" w:hAnsi="Times New Roman" w:cs="Times New Roman"/>
                      <w:i/>
                      <w:iCs/>
                      <w:sz w:val="20"/>
                      <w:szCs w:val="20"/>
                      <w:lang w:val="en-US"/>
                    </w:rPr>
                    <w:t>tiết</w:t>
                  </w:r>
                  <w:proofErr w:type="spellEnd"/>
                  <w:r w:rsidRPr="00B44B1E">
                    <w:rPr>
                      <w:rFonts w:ascii="Times New Roman" w:hAnsi="Times New Roman" w:cs="Times New Roman"/>
                      <w:i/>
                      <w:iCs/>
                      <w:sz w:val="20"/>
                      <w:szCs w:val="20"/>
                      <w:lang w:val="en-US"/>
                    </w:rPr>
                    <w:t xml:space="preserve">: </w:t>
                  </w:r>
                </w:p>
                <w:p w14:paraId="268DCD2F" w14:textId="77777777" w:rsidR="006874DF" w:rsidRDefault="006874DF" w:rsidP="00A85A2F">
                  <w:pPr>
                    <w:framePr w:hSpace="180" w:wrap="around" w:vAnchor="text" w:hAnchor="text" w:y="1"/>
                    <w:suppressOverlap/>
                    <w:jc w:val="both"/>
                    <w:rPr>
                      <w:rFonts w:ascii="Times New Roman" w:hAnsi="Times New Roman" w:cs="Times New Roman"/>
                      <w:i/>
                      <w:iCs/>
                      <w:sz w:val="20"/>
                      <w:szCs w:val="20"/>
                      <w:lang w:val="en-US"/>
                    </w:rPr>
                  </w:pPr>
                  <w:proofErr w:type="spellStart"/>
                  <w:r w:rsidRPr="00B44B1E">
                    <w:rPr>
                      <w:rFonts w:ascii="Times New Roman" w:hAnsi="Times New Roman" w:cs="Times New Roman"/>
                      <w:i/>
                      <w:iCs/>
                      <w:sz w:val="20"/>
                      <w:szCs w:val="20"/>
                      <w:lang w:val="en-US"/>
                    </w:rPr>
                    <w:t>Nghiên</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cứu</w:t>
                  </w:r>
                  <w:proofErr w:type="spellEnd"/>
                  <w:r w:rsidRPr="00B44B1E">
                    <w:rPr>
                      <w:rFonts w:ascii="Times New Roman" w:hAnsi="Times New Roman" w:cs="Times New Roman"/>
                      <w:i/>
                      <w:iCs/>
                      <w:sz w:val="20"/>
                      <w:szCs w:val="20"/>
                      <w:lang w:val="en-US"/>
                    </w:rPr>
                    <w:t xml:space="preserve"> khoa </w:t>
                  </w:r>
                  <w:proofErr w:type="spellStart"/>
                  <w:r w:rsidRPr="00B44B1E">
                    <w:rPr>
                      <w:rFonts w:ascii="Times New Roman" w:hAnsi="Times New Roman" w:cs="Times New Roman"/>
                      <w:i/>
                      <w:iCs/>
                      <w:sz w:val="20"/>
                      <w:szCs w:val="20"/>
                      <w:lang w:val="en-US"/>
                    </w:rPr>
                    <w:t>học</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và</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phát</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triển</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công</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nghệ</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trong</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lĩnh</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vực</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sản</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xuất</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sản</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phẩm</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mới</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như</w:t>
                  </w:r>
                  <w:proofErr w:type="spellEnd"/>
                  <w:r w:rsidRPr="00B44B1E">
                    <w:rPr>
                      <w:rFonts w:ascii="Times New Roman" w:hAnsi="Times New Roman" w:cs="Times New Roman"/>
                      <w:i/>
                      <w:iCs/>
                      <w:sz w:val="20"/>
                      <w:szCs w:val="20"/>
                      <w:lang w:val="en-US"/>
                    </w:rPr>
                    <w:t xml:space="preserve"> hydro, </w:t>
                  </w:r>
                  <w:proofErr w:type="spellStart"/>
                  <w:r w:rsidRPr="00B44B1E">
                    <w:rPr>
                      <w:rFonts w:ascii="Times New Roman" w:hAnsi="Times New Roman" w:cs="Times New Roman"/>
                      <w:i/>
                      <w:iCs/>
                      <w:sz w:val="20"/>
                      <w:szCs w:val="20"/>
                      <w:lang w:val="en-US"/>
                    </w:rPr>
                    <w:t>nhiên</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liệu</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sinh</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học</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nhiên</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liệu</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tổng</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hợp</w:t>
                  </w:r>
                  <w:proofErr w:type="spellEnd"/>
                  <w:r w:rsidRPr="00B44B1E">
                    <w:rPr>
                      <w:rFonts w:ascii="Times New Roman" w:hAnsi="Times New Roman" w:cs="Times New Roman"/>
                      <w:i/>
                      <w:iCs/>
                      <w:sz w:val="20"/>
                      <w:szCs w:val="20"/>
                      <w:lang w:val="en-US"/>
                    </w:rPr>
                    <w:t xml:space="preserve">, </w:t>
                  </w:r>
                  <w:proofErr w:type="spellStart"/>
                  <w:proofErr w:type="gramStart"/>
                  <w:r w:rsidRPr="00B44B1E">
                    <w:rPr>
                      <w:rFonts w:ascii="Times New Roman" w:hAnsi="Times New Roman" w:cs="Times New Roman"/>
                      <w:i/>
                      <w:iCs/>
                      <w:sz w:val="20"/>
                      <w:szCs w:val="20"/>
                      <w:lang w:val="en-US"/>
                    </w:rPr>
                    <w:t>v.v</w:t>
                  </w:r>
                  <w:proofErr w:type="spellEnd"/>
                  <w:r w:rsidRPr="00B44B1E">
                    <w:rPr>
                      <w:rFonts w:ascii="Times New Roman" w:hAnsi="Times New Roman" w:cs="Times New Roman"/>
                      <w:i/>
                      <w:iCs/>
                      <w:sz w:val="20"/>
                      <w:szCs w:val="20"/>
                      <w:lang w:val="en-US"/>
                    </w:rPr>
                    <w:t xml:space="preserve"> .</w:t>
                  </w:r>
                  <w:proofErr w:type="gramEnd"/>
                </w:p>
                <w:p w14:paraId="290559A5" w14:textId="77777777" w:rsidR="006874DF" w:rsidRPr="00180B21" w:rsidRDefault="006874DF" w:rsidP="00A85A2F">
                  <w:pPr>
                    <w:framePr w:hSpace="180" w:wrap="around" w:vAnchor="text" w:hAnchor="text" w:y="1"/>
                    <w:suppressOverlap/>
                    <w:jc w:val="both"/>
                    <w:rPr>
                      <w:rFonts w:ascii="Times New Roman" w:hAnsi="Times New Roman" w:cs="Times New Roman"/>
                      <w:i/>
                      <w:iCs/>
                      <w:sz w:val="20"/>
                      <w:szCs w:val="20"/>
                      <w:lang w:val="en-US"/>
                    </w:rPr>
                  </w:pPr>
                </w:p>
              </w:tc>
              <w:tc>
                <w:tcPr>
                  <w:tcW w:w="794" w:type="dxa"/>
                </w:tcPr>
                <w:p w14:paraId="4D4CD30D" w14:textId="77777777" w:rsidR="006874DF" w:rsidRPr="00B44B1E" w:rsidRDefault="006874DF" w:rsidP="00A85A2F">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7212</w:t>
                  </w:r>
                </w:p>
              </w:tc>
            </w:tr>
            <w:tr w:rsidR="006874DF" w:rsidRPr="00B44B1E" w14:paraId="7EE49C73" w14:textId="77777777" w:rsidTr="00A85A2F">
              <w:tc>
                <w:tcPr>
                  <w:tcW w:w="595" w:type="dxa"/>
                </w:tcPr>
                <w:p w14:paraId="7887059C" w14:textId="77777777" w:rsidR="006874DF" w:rsidRPr="00B44B1E" w:rsidRDefault="006874DF" w:rsidP="00A85A2F">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34</w:t>
                  </w:r>
                </w:p>
              </w:tc>
              <w:tc>
                <w:tcPr>
                  <w:tcW w:w="3458" w:type="dxa"/>
                </w:tcPr>
                <w:p w14:paraId="6EEF2CB4" w14:textId="77777777" w:rsidR="006874DF" w:rsidRPr="00B44B1E" w:rsidRDefault="006874DF" w:rsidP="00A85A2F">
                  <w:pPr>
                    <w:framePr w:hSpace="180" w:wrap="around" w:vAnchor="text" w:hAnchor="text" w:y="1"/>
                    <w:suppressOverlap/>
                    <w:jc w:val="both"/>
                    <w:rPr>
                      <w:rFonts w:ascii="Times New Roman" w:hAnsi="Times New Roman" w:cs="Times New Roman"/>
                      <w:sz w:val="20"/>
                      <w:szCs w:val="20"/>
                      <w:lang w:val="en-US"/>
                    </w:rPr>
                  </w:pPr>
                  <w:proofErr w:type="spellStart"/>
                  <w:r w:rsidRPr="00B44B1E">
                    <w:rPr>
                      <w:rFonts w:ascii="Times New Roman" w:hAnsi="Times New Roman" w:cs="Times New Roman"/>
                      <w:sz w:val="20"/>
                      <w:szCs w:val="20"/>
                      <w:lang w:val="en-US"/>
                    </w:rPr>
                    <w:t>Hoạt</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động</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dịch</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vụ</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hỗ</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trợ</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trực</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tiếp</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cho</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vận</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tải</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đường</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bộ</w:t>
                  </w:r>
                  <w:proofErr w:type="spellEnd"/>
                </w:p>
                <w:p w14:paraId="6892D91E" w14:textId="77777777" w:rsidR="006874DF" w:rsidRDefault="006874DF" w:rsidP="00A85A2F">
                  <w:pPr>
                    <w:framePr w:hSpace="180" w:wrap="around" w:vAnchor="text" w:hAnchor="text" w:y="1"/>
                    <w:suppressOverlap/>
                    <w:jc w:val="both"/>
                    <w:rPr>
                      <w:rFonts w:ascii="Times New Roman" w:hAnsi="Times New Roman" w:cs="Times New Roman"/>
                      <w:i/>
                      <w:iCs/>
                      <w:sz w:val="20"/>
                      <w:szCs w:val="20"/>
                      <w:lang w:val="en-US"/>
                    </w:rPr>
                  </w:pPr>
                  <w:r w:rsidRPr="00B44B1E">
                    <w:rPr>
                      <w:rFonts w:ascii="Times New Roman" w:hAnsi="Times New Roman" w:cs="Times New Roman"/>
                      <w:i/>
                      <w:iCs/>
                      <w:sz w:val="20"/>
                      <w:szCs w:val="20"/>
                      <w:lang w:val="en-US"/>
                    </w:rPr>
                    <w:t xml:space="preserve">Chi </w:t>
                  </w:r>
                  <w:proofErr w:type="spellStart"/>
                  <w:r w:rsidRPr="00B44B1E">
                    <w:rPr>
                      <w:rFonts w:ascii="Times New Roman" w:hAnsi="Times New Roman" w:cs="Times New Roman"/>
                      <w:i/>
                      <w:iCs/>
                      <w:sz w:val="20"/>
                      <w:szCs w:val="20"/>
                      <w:lang w:val="en-US"/>
                    </w:rPr>
                    <w:t>tiết</w:t>
                  </w:r>
                  <w:proofErr w:type="spellEnd"/>
                  <w:r w:rsidRPr="00B44B1E">
                    <w:rPr>
                      <w:rFonts w:ascii="Times New Roman" w:hAnsi="Times New Roman" w:cs="Times New Roman"/>
                      <w:i/>
                      <w:iCs/>
                      <w:sz w:val="20"/>
                      <w:szCs w:val="20"/>
                      <w:lang w:val="en-US"/>
                    </w:rPr>
                    <w:t>:</w:t>
                  </w:r>
                </w:p>
                <w:p w14:paraId="64A04B1C" w14:textId="77777777" w:rsidR="006874DF" w:rsidRDefault="006874DF" w:rsidP="00A85A2F">
                  <w:pPr>
                    <w:framePr w:hSpace="180" w:wrap="around" w:vAnchor="text" w:hAnchor="text" w:y="1"/>
                    <w:suppressOverlap/>
                    <w:jc w:val="both"/>
                    <w:rPr>
                      <w:rFonts w:ascii="Times New Roman" w:hAnsi="Times New Roman" w:cs="Times New Roman"/>
                      <w:i/>
                      <w:iCs/>
                      <w:sz w:val="20"/>
                      <w:szCs w:val="20"/>
                      <w:lang w:val="en-US"/>
                    </w:rPr>
                  </w:pPr>
                  <w:proofErr w:type="spellStart"/>
                  <w:r w:rsidRPr="00B44B1E">
                    <w:rPr>
                      <w:rFonts w:ascii="Times New Roman" w:hAnsi="Times New Roman" w:cs="Times New Roman"/>
                      <w:i/>
                      <w:iCs/>
                      <w:sz w:val="20"/>
                      <w:szCs w:val="20"/>
                      <w:lang w:val="en-US"/>
                    </w:rPr>
                    <w:t>Hoạt</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động</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quản</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lý</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bãi</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đỗ</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trông</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giữ</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phương</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tiện</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đường</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bộ</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Hoạt</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động</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lai</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dắt</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cứu</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hộ</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đường</w:t>
                  </w:r>
                  <w:proofErr w:type="spellEnd"/>
                  <w:r w:rsidRPr="00B44B1E">
                    <w:rPr>
                      <w:rFonts w:ascii="Times New Roman" w:hAnsi="Times New Roman" w:cs="Times New Roman"/>
                      <w:i/>
                      <w:iCs/>
                      <w:sz w:val="20"/>
                      <w:szCs w:val="20"/>
                      <w:lang w:val="en-US"/>
                    </w:rPr>
                    <w:t xml:space="preserve"> </w:t>
                  </w:r>
                  <w:proofErr w:type="spellStart"/>
                  <w:r w:rsidRPr="00B44B1E">
                    <w:rPr>
                      <w:rFonts w:ascii="Times New Roman" w:hAnsi="Times New Roman" w:cs="Times New Roman"/>
                      <w:i/>
                      <w:iCs/>
                      <w:sz w:val="20"/>
                      <w:szCs w:val="20"/>
                      <w:lang w:val="en-US"/>
                    </w:rPr>
                    <w:t>bộ</w:t>
                  </w:r>
                  <w:proofErr w:type="spellEnd"/>
                </w:p>
                <w:p w14:paraId="746E4AA2" w14:textId="77777777" w:rsidR="006874DF" w:rsidRDefault="006874DF" w:rsidP="00A85A2F">
                  <w:pPr>
                    <w:framePr w:hSpace="180" w:wrap="around" w:vAnchor="text" w:hAnchor="text" w:y="1"/>
                    <w:suppressOverlap/>
                    <w:jc w:val="both"/>
                    <w:rPr>
                      <w:rFonts w:ascii="Times New Roman" w:hAnsi="Times New Roman" w:cs="Times New Roman"/>
                      <w:b/>
                      <w:bCs/>
                      <w:sz w:val="20"/>
                      <w:szCs w:val="20"/>
                      <w:lang w:val="en-US"/>
                    </w:rPr>
                  </w:pPr>
                </w:p>
                <w:p w14:paraId="46322469" w14:textId="77777777" w:rsidR="006874DF" w:rsidRDefault="006874DF" w:rsidP="00A85A2F">
                  <w:pPr>
                    <w:framePr w:hSpace="180" w:wrap="around" w:vAnchor="text" w:hAnchor="text" w:y="1"/>
                    <w:suppressOverlap/>
                    <w:jc w:val="both"/>
                    <w:rPr>
                      <w:rFonts w:ascii="Times New Roman" w:hAnsi="Times New Roman" w:cs="Times New Roman"/>
                      <w:b/>
                      <w:bCs/>
                      <w:sz w:val="20"/>
                      <w:szCs w:val="20"/>
                      <w:lang w:val="en-US"/>
                    </w:rPr>
                  </w:pPr>
                </w:p>
                <w:p w14:paraId="0CAB97DB" w14:textId="77777777" w:rsidR="006874DF" w:rsidRDefault="006874DF" w:rsidP="00A85A2F">
                  <w:pPr>
                    <w:framePr w:hSpace="180" w:wrap="around" w:vAnchor="text" w:hAnchor="text" w:y="1"/>
                    <w:suppressOverlap/>
                    <w:jc w:val="both"/>
                    <w:rPr>
                      <w:rFonts w:ascii="Times New Roman" w:hAnsi="Times New Roman" w:cs="Times New Roman"/>
                      <w:b/>
                      <w:bCs/>
                      <w:sz w:val="20"/>
                      <w:szCs w:val="20"/>
                      <w:lang w:val="en-US"/>
                    </w:rPr>
                  </w:pPr>
                </w:p>
                <w:p w14:paraId="2DED5984" w14:textId="77777777" w:rsidR="006874DF" w:rsidRPr="00B44B1E" w:rsidRDefault="006874DF" w:rsidP="00A85A2F">
                  <w:pPr>
                    <w:framePr w:hSpace="180" w:wrap="around" w:vAnchor="text" w:hAnchor="text" w:y="1"/>
                    <w:suppressOverlap/>
                    <w:jc w:val="both"/>
                    <w:rPr>
                      <w:rFonts w:ascii="Times New Roman" w:hAnsi="Times New Roman" w:cs="Times New Roman"/>
                      <w:b/>
                      <w:bCs/>
                      <w:sz w:val="20"/>
                      <w:szCs w:val="20"/>
                      <w:lang w:val="en-US"/>
                    </w:rPr>
                  </w:pPr>
                </w:p>
              </w:tc>
              <w:tc>
                <w:tcPr>
                  <w:tcW w:w="794" w:type="dxa"/>
                </w:tcPr>
                <w:p w14:paraId="058FF632" w14:textId="77777777" w:rsidR="006874DF" w:rsidRPr="00B44B1E" w:rsidRDefault="006874DF" w:rsidP="00A85A2F">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5225</w:t>
                  </w:r>
                </w:p>
              </w:tc>
            </w:tr>
            <w:tr w:rsidR="006874DF" w:rsidRPr="00B44B1E" w14:paraId="3D6574E4" w14:textId="77777777" w:rsidTr="00A85A2F">
              <w:tc>
                <w:tcPr>
                  <w:tcW w:w="595" w:type="dxa"/>
                </w:tcPr>
                <w:p w14:paraId="2352E223" w14:textId="77777777" w:rsidR="006874DF" w:rsidRPr="00B44B1E" w:rsidRDefault="006874DF" w:rsidP="00A85A2F">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40</w:t>
                  </w:r>
                </w:p>
              </w:tc>
              <w:tc>
                <w:tcPr>
                  <w:tcW w:w="3458" w:type="dxa"/>
                </w:tcPr>
                <w:p w14:paraId="3DBA2405" w14:textId="77777777" w:rsidR="006874DF" w:rsidRDefault="006874DF" w:rsidP="00A85A2F">
                  <w:pPr>
                    <w:framePr w:hSpace="180" w:wrap="around" w:vAnchor="text" w:hAnchor="text" w:y="1"/>
                    <w:suppressOverlap/>
                    <w:jc w:val="both"/>
                    <w:rPr>
                      <w:rFonts w:ascii="Times New Roman" w:hAnsi="Times New Roman" w:cs="Times New Roman"/>
                      <w:sz w:val="20"/>
                      <w:szCs w:val="20"/>
                      <w:lang w:val="en-US"/>
                    </w:rPr>
                  </w:pPr>
                  <w:proofErr w:type="spellStart"/>
                  <w:r w:rsidRPr="00B44B1E">
                    <w:rPr>
                      <w:rFonts w:ascii="Times New Roman" w:hAnsi="Times New Roman" w:cs="Times New Roman"/>
                      <w:sz w:val="20"/>
                      <w:szCs w:val="20"/>
                      <w:lang w:val="en-US"/>
                    </w:rPr>
                    <w:t>Bán</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lẻ</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hàng</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hóa</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khác</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mới</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trong</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các</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cửa</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hàng</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chuyên</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doanh</w:t>
                  </w:r>
                  <w:proofErr w:type="spellEnd"/>
                </w:p>
                <w:p w14:paraId="29049C59" w14:textId="77777777" w:rsidR="006874DF" w:rsidRDefault="006874DF" w:rsidP="00A85A2F">
                  <w:pPr>
                    <w:framePr w:hSpace="180" w:wrap="around" w:vAnchor="text" w:hAnchor="text" w:y="1"/>
                    <w:suppressOverlap/>
                    <w:jc w:val="both"/>
                    <w:rPr>
                      <w:rFonts w:ascii="Times New Roman" w:hAnsi="Times New Roman" w:cs="Times New Roman"/>
                      <w:sz w:val="20"/>
                      <w:szCs w:val="20"/>
                      <w:lang w:val="en-US"/>
                    </w:rPr>
                  </w:pPr>
                </w:p>
                <w:p w14:paraId="30EED594" w14:textId="77777777" w:rsidR="006874DF" w:rsidRDefault="006874DF" w:rsidP="00A85A2F">
                  <w:pPr>
                    <w:framePr w:hSpace="180" w:wrap="around" w:vAnchor="text" w:hAnchor="text" w:y="1"/>
                    <w:suppressOverlap/>
                    <w:jc w:val="both"/>
                    <w:rPr>
                      <w:rFonts w:ascii="Times New Roman" w:hAnsi="Times New Roman" w:cs="Times New Roman"/>
                      <w:sz w:val="20"/>
                      <w:szCs w:val="20"/>
                      <w:lang w:val="en-US"/>
                    </w:rPr>
                  </w:pPr>
                </w:p>
                <w:p w14:paraId="55846109" w14:textId="77777777" w:rsidR="006874DF" w:rsidRDefault="006874DF" w:rsidP="00A85A2F">
                  <w:pPr>
                    <w:framePr w:hSpace="180" w:wrap="around" w:vAnchor="text" w:hAnchor="text" w:y="1"/>
                    <w:suppressOverlap/>
                    <w:jc w:val="both"/>
                    <w:rPr>
                      <w:rFonts w:ascii="Times New Roman" w:hAnsi="Times New Roman" w:cs="Times New Roman"/>
                      <w:sz w:val="20"/>
                      <w:szCs w:val="20"/>
                      <w:lang w:val="en-US"/>
                    </w:rPr>
                  </w:pPr>
                </w:p>
                <w:p w14:paraId="528B810B" w14:textId="77777777" w:rsidR="006874DF" w:rsidRDefault="006874DF" w:rsidP="00A85A2F">
                  <w:pPr>
                    <w:framePr w:hSpace="180" w:wrap="around" w:vAnchor="text" w:hAnchor="text" w:y="1"/>
                    <w:suppressOverlap/>
                    <w:jc w:val="both"/>
                    <w:rPr>
                      <w:rFonts w:ascii="Times New Roman" w:hAnsi="Times New Roman" w:cs="Times New Roman"/>
                      <w:sz w:val="20"/>
                      <w:szCs w:val="20"/>
                      <w:lang w:val="en-US"/>
                    </w:rPr>
                  </w:pPr>
                </w:p>
                <w:p w14:paraId="4CE2569E" w14:textId="77777777" w:rsidR="006874DF" w:rsidRDefault="006874DF" w:rsidP="00A85A2F">
                  <w:pPr>
                    <w:framePr w:hSpace="180" w:wrap="around" w:vAnchor="text" w:hAnchor="text" w:y="1"/>
                    <w:suppressOverlap/>
                    <w:jc w:val="both"/>
                    <w:rPr>
                      <w:rFonts w:ascii="Times New Roman" w:hAnsi="Times New Roman" w:cs="Times New Roman"/>
                      <w:sz w:val="20"/>
                      <w:szCs w:val="20"/>
                      <w:lang w:val="en-US"/>
                    </w:rPr>
                  </w:pPr>
                </w:p>
                <w:p w14:paraId="2221BA26" w14:textId="77777777" w:rsidR="006874DF" w:rsidRDefault="006874DF" w:rsidP="00A85A2F">
                  <w:pPr>
                    <w:framePr w:hSpace="180" w:wrap="around" w:vAnchor="text" w:hAnchor="text" w:y="1"/>
                    <w:suppressOverlap/>
                    <w:jc w:val="both"/>
                    <w:rPr>
                      <w:rFonts w:ascii="Times New Roman" w:hAnsi="Times New Roman" w:cs="Times New Roman"/>
                      <w:sz w:val="20"/>
                      <w:szCs w:val="20"/>
                      <w:lang w:val="en-US"/>
                    </w:rPr>
                  </w:pPr>
                </w:p>
                <w:p w14:paraId="02EF19FA" w14:textId="77777777" w:rsidR="006874DF" w:rsidRDefault="006874DF" w:rsidP="00A85A2F">
                  <w:pPr>
                    <w:framePr w:hSpace="180" w:wrap="around" w:vAnchor="text" w:hAnchor="text" w:y="1"/>
                    <w:suppressOverlap/>
                    <w:jc w:val="both"/>
                    <w:rPr>
                      <w:rFonts w:ascii="Times New Roman" w:hAnsi="Times New Roman" w:cs="Times New Roman"/>
                      <w:sz w:val="20"/>
                      <w:szCs w:val="20"/>
                      <w:lang w:val="en-US"/>
                    </w:rPr>
                  </w:pPr>
                </w:p>
                <w:p w14:paraId="29C43AF4" w14:textId="77777777" w:rsidR="006874DF" w:rsidRPr="00B44B1E" w:rsidRDefault="006874DF" w:rsidP="00A85A2F">
                  <w:pPr>
                    <w:framePr w:hSpace="180" w:wrap="around" w:vAnchor="text" w:hAnchor="text" w:y="1"/>
                    <w:suppressOverlap/>
                    <w:jc w:val="both"/>
                    <w:rPr>
                      <w:rFonts w:ascii="Times New Roman" w:hAnsi="Times New Roman" w:cs="Times New Roman"/>
                      <w:sz w:val="20"/>
                      <w:szCs w:val="20"/>
                      <w:lang w:val="en-US"/>
                    </w:rPr>
                  </w:pPr>
                </w:p>
              </w:tc>
              <w:tc>
                <w:tcPr>
                  <w:tcW w:w="794" w:type="dxa"/>
                </w:tcPr>
                <w:p w14:paraId="68165FC8" w14:textId="77777777" w:rsidR="006874DF" w:rsidRPr="00B44B1E" w:rsidRDefault="006874DF" w:rsidP="00A85A2F">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4773</w:t>
                  </w:r>
                </w:p>
              </w:tc>
            </w:tr>
          </w:tbl>
          <w:p w14:paraId="7842249E" w14:textId="77777777" w:rsidR="006874DF" w:rsidRPr="00B44B1E" w:rsidRDefault="006874DF" w:rsidP="00A85A2F">
            <w:pPr>
              <w:jc w:val="both"/>
              <w:rPr>
                <w:rFonts w:ascii="Times New Roman" w:hAnsi="Times New Roman" w:cs="Times New Roman"/>
                <w:b/>
                <w:bCs/>
                <w:sz w:val="20"/>
                <w:szCs w:val="20"/>
                <w:lang w:val="en-US"/>
              </w:rPr>
            </w:pPr>
          </w:p>
        </w:tc>
        <w:tc>
          <w:tcPr>
            <w:tcW w:w="6804" w:type="dxa"/>
          </w:tcPr>
          <w:tbl>
            <w:tblPr>
              <w:tblStyle w:val="TableGrid"/>
              <w:tblW w:w="6661" w:type="dxa"/>
              <w:tblLook w:val="04A0" w:firstRow="1" w:lastRow="0" w:firstColumn="1" w:lastColumn="0" w:noHBand="0" w:noVBand="1"/>
            </w:tblPr>
            <w:tblGrid>
              <w:gridCol w:w="595"/>
              <w:gridCol w:w="5272"/>
              <w:gridCol w:w="794"/>
            </w:tblGrid>
            <w:tr w:rsidR="006874DF" w:rsidRPr="00B44B1E" w14:paraId="051BCE97" w14:textId="77777777" w:rsidTr="00A85A2F">
              <w:tc>
                <w:tcPr>
                  <w:tcW w:w="595" w:type="dxa"/>
                </w:tcPr>
                <w:p w14:paraId="1C83C0C7" w14:textId="77777777" w:rsidR="006874DF" w:rsidRPr="00B44B1E" w:rsidRDefault="006874DF" w:rsidP="00A85A2F">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27</w:t>
                  </w:r>
                </w:p>
              </w:tc>
              <w:tc>
                <w:tcPr>
                  <w:tcW w:w="5272" w:type="dxa"/>
                </w:tcPr>
                <w:p w14:paraId="0587640B" w14:textId="77777777" w:rsidR="006874DF" w:rsidRPr="00B44B1E" w:rsidRDefault="006874DF" w:rsidP="00A85A2F">
                  <w:pPr>
                    <w:framePr w:hSpace="180" w:wrap="around" w:vAnchor="text" w:hAnchor="text" w:y="1"/>
                    <w:suppressOverlap/>
                    <w:jc w:val="both"/>
                    <w:rPr>
                      <w:rFonts w:ascii="Times New Roman" w:hAnsi="Times New Roman" w:cs="Times New Roman"/>
                      <w:sz w:val="20"/>
                      <w:szCs w:val="20"/>
                      <w:lang w:val="en-US"/>
                    </w:rPr>
                  </w:pPr>
                  <w:proofErr w:type="spellStart"/>
                  <w:r w:rsidRPr="00B44B1E">
                    <w:rPr>
                      <w:rFonts w:ascii="Times New Roman" w:hAnsi="Times New Roman" w:cs="Times New Roman"/>
                      <w:sz w:val="20"/>
                      <w:szCs w:val="20"/>
                      <w:lang w:val="en-US"/>
                    </w:rPr>
                    <w:t>Nghiên</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cứu</w:t>
                  </w:r>
                  <w:proofErr w:type="spellEnd"/>
                  <w:r w:rsidRPr="00B44B1E">
                    <w:rPr>
                      <w:rFonts w:ascii="Times New Roman" w:hAnsi="Times New Roman" w:cs="Times New Roman"/>
                      <w:sz w:val="20"/>
                      <w:szCs w:val="20"/>
                      <w:lang w:val="en-US"/>
                    </w:rPr>
                    <w:t xml:space="preserve"> khoa </w:t>
                  </w:r>
                  <w:proofErr w:type="spellStart"/>
                  <w:r w:rsidRPr="00B44B1E">
                    <w:rPr>
                      <w:rFonts w:ascii="Times New Roman" w:hAnsi="Times New Roman" w:cs="Times New Roman"/>
                      <w:sz w:val="20"/>
                      <w:szCs w:val="20"/>
                      <w:lang w:val="en-US"/>
                    </w:rPr>
                    <w:t>học</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và</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phát</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triển</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công</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nghệ</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trong</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lĩnh</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vực</w:t>
                  </w:r>
                  <w:proofErr w:type="spellEnd"/>
                  <w:r w:rsidRPr="00B44B1E">
                    <w:rPr>
                      <w:rFonts w:ascii="Times New Roman" w:hAnsi="Times New Roman" w:cs="Times New Roman"/>
                      <w:sz w:val="20"/>
                      <w:szCs w:val="20"/>
                      <w:lang w:val="en-US"/>
                    </w:rPr>
                    <w:t xml:space="preserve"> khoa </w:t>
                  </w:r>
                  <w:proofErr w:type="spellStart"/>
                  <w:r w:rsidRPr="00B44B1E">
                    <w:rPr>
                      <w:rFonts w:ascii="Times New Roman" w:hAnsi="Times New Roman" w:cs="Times New Roman"/>
                      <w:sz w:val="20"/>
                      <w:szCs w:val="20"/>
                      <w:lang w:val="en-US"/>
                    </w:rPr>
                    <w:t>học</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kỹ</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thuật</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và</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công</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nghệ</w:t>
                  </w:r>
                  <w:proofErr w:type="spellEnd"/>
                </w:p>
                <w:p w14:paraId="3615B3FE" w14:textId="77777777" w:rsidR="006874DF" w:rsidRPr="00B44B1E" w:rsidRDefault="006874DF" w:rsidP="00A85A2F">
                  <w:pPr>
                    <w:framePr w:hSpace="180" w:wrap="around" w:vAnchor="text" w:hAnchor="text" w:y="1"/>
                    <w:suppressOverlap/>
                    <w:jc w:val="both"/>
                    <w:rPr>
                      <w:rFonts w:ascii="Times New Roman" w:hAnsi="Times New Roman" w:cs="Times New Roman"/>
                      <w:i/>
                      <w:iCs/>
                      <w:sz w:val="20"/>
                      <w:szCs w:val="20"/>
                      <w:u w:val="single"/>
                      <w:lang w:val="en-US"/>
                    </w:rPr>
                  </w:pPr>
                  <w:r w:rsidRPr="00B44B1E">
                    <w:rPr>
                      <w:rFonts w:ascii="Times New Roman" w:hAnsi="Times New Roman" w:cs="Times New Roman"/>
                      <w:i/>
                      <w:iCs/>
                      <w:sz w:val="20"/>
                      <w:szCs w:val="20"/>
                      <w:u w:val="single"/>
                      <w:lang w:val="en-US"/>
                    </w:rPr>
                    <w:t xml:space="preserve">Chi </w:t>
                  </w:r>
                  <w:proofErr w:type="spellStart"/>
                  <w:r w:rsidRPr="00B44B1E">
                    <w:rPr>
                      <w:rFonts w:ascii="Times New Roman" w:hAnsi="Times New Roman" w:cs="Times New Roman"/>
                      <w:i/>
                      <w:iCs/>
                      <w:sz w:val="20"/>
                      <w:szCs w:val="20"/>
                      <w:u w:val="single"/>
                      <w:lang w:val="en-US"/>
                    </w:rPr>
                    <w:t>tiết</w:t>
                  </w:r>
                  <w:proofErr w:type="spellEnd"/>
                  <w:r w:rsidRPr="00B44B1E">
                    <w:rPr>
                      <w:rFonts w:ascii="Times New Roman" w:hAnsi="Times New Roman" w:cs="Times New Roman"/>
                      <w:i/>
                      <w:iCs/>
                      <w:sz w:val="20"/>
                      <w:szCs w:val="20"/>
                      <w:u w:val="single"/>
                      <w:lang w:val="en-US"/>
                    </w:rPr>
                    <w:t xml:space="preserve">: </w:t>
                  </w:r>
                </w:p>
                <w:p w14:paraId="79A6E160" w14:textId="77777777" w:rsidR="006874DF" w:rsidRPr="00B44B1E" w:rsidRDefault="006874DF" w:rsidP="00A85A2F">
                  <w:pPr>
                    <w:framePr w:hSpace="180" w:wrap="around" w:vAnchor="text" w:hAnchor="text" w:y="1"/>
                    <w:suppressOverlap/>
                    <w:jc w:val="both"/>
                    <w:rPr>
                      <w:rFonts w:ascii="Times New Roman" w:hAnsi="Times New Roman" w:cs="Times New Roman"/>
                      <w:i/>
                      <w:iCs/>
                      <w:sz w:val="20"/>
                      <w:szCs w:val="20"/>
                      <w:u w:val="single"/>
                      <w:lang w:val="en-US"/>
                    </w:rPr>
                  </w:pPr>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Nghiên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cứu</w:t>
                  </w:r>
                  <w:proofErr w:type="spellEnd"/>
                  <w:r w:rsidRPr="00B44B1E">
                    <w:rPr>
                      <w:rFonts w:ascii="Times New Roman" w:hAnsi="Times New Roman" w:cs="Times New Roman"/>
                      <w:i/>
                      <w:iCs/>
                      <w:sz w:val="20"/>
                      <w:szCs w:val="20"/>
                      <w:u w:val="single"/>
                      <w:lang w:val="en-US"/>
                    </w:rPr>
                    <w:t xml:space="preserve"> khoa </w:t>
                  </w:r>
                  <w:proofErr w:type="spellStart"/>
                  <w:r w:rsidRPr="00B44B1E">
                    <w:rPr>
                      <w:rFonts w:ascii="Times New Roman" w:hAnsi="Times New Roman" w:cs="Times New Roman"/>
                      <w:i/>
                      <w:iCs/>
                      <w:sz w:val="20"/>
                      <w:szCs w:val="20"/>
                      <w:u w:val="single"/>
                      <w:lang w:val="en-US"/>
                    </w:rPr>
                    <w:t>học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và</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phát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triển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công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nghệ</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trong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lĩnh</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vực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xuất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phẩm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mới</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như</w:t>
                  </w:r>
                  <w:proofErr w:type="spellEnd"/>
                  <w:r w:rsidRPr="00B44B1E">
                    <w:rPr>
                      <w:rFonts w:ascii="Times New Roman" w:hAnsi="Times New Roman" w:cs="Times New Roman"/>
                      <w:i/>
                      <w:iCs/>
                      <w:sz w:val="20"/>
                      <w:szCs w:val="20"/>
                      <w:u w:val="single"/>
                      <w:lang w:val="en-US"/>
                    </w:rPr>
                    <w:t xml:space="preserve"> hydro, </w:t>
                  </w:r>
                  <w:proofErr w:type="spellStart"/>
                  <w:r w:rsidRPr="00B44B1E">
                    <w:rPr>
                      <w:rFonts w:ascii="Times New Roman" w:hAnsi="Times New Roman" w:cs="Times New Roman"/>
                      <w:i/>
                      <w:iCs/>
                      <w:sz w:val="20"/>
                      <w:szCs w:val="20"/>
                      <w:u w:val="single"/>
                      <w:lang w:val="en-US"/>
                    </w:rPr>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sinh</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học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tổng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hợp</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v.v</w:t>
                  </w:r>
                  <w:proofErr w:type="spellEnd"/>
                  <w:r w:rsidRPr="00B44B1E">
                    <w:rPr>
                      <w:rFonts w:ascii="Times New Roman" w:hAnsi="Times New Roman" w:cs="Times New Roman"/>
                      <w:i/>
                      <w:iCs/>
                      <w:sz w:val="20"/>
                      <w:szCs w:val="20"/>
                      <w:u w:val="single"/>
                      <w:lang w:val="en-US"/>
                    </w:rPr>
                    <w:t>;</w:t>
                  </w:r>
                </w:p>
                <w:p w14:paraId="1221125E" w14:textId="77777777" w:rsidR="006874DF" w:rsidRPr="00B44B1E" w:rsidRDefault="006874DF" w:rsidP="00A85A2F">
                  <w:pPr>
                    <w:framePr w:hSpace="180" w:wrap="around" w:vAnchor="text" w:hAnchor="text" w:y="1"/>
                    <w:suppressOverlap/>
                    <w:jc w:val="both"/>
                    <w:rPr>
                      <w:rFonts w:ascii="Times New Roman" w:hAnsi="Times New Roman" w:cs="Times New Roman"/>
                      <w:i/>
                      <w:iCs/>
                      <w:sz w:val="20"/>
                      <w:szCs w:val="20"/>
                      <w:u w:val="single"/>
                      <w:lang w:val="en-US"/>
                    </w:rPr>
                  </w:pPr>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Nghiên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cứu</w:t>
                  </w:r>
                  <w:proofErr w:type="spellEnd"/>
                  <w:r w:rsidRPr="00B44B1E">
                    <w:rPr>
                      <w:rFonts w:ascii="Times New Roman" w:hAnsi="Times New Roman" w:cs="Times New Roman"/>
                      <w:i/>
                      <w:iCs/>
                      <w:sz w:val="20"/>
                      <w:szCs w:val="20"/>
                      <w:u w:val="single"/>
                      <w:lang w:val="en-US"/>
                    </w:rPr>
                    <w:t xml:space="preserve"> khoa </w:t>
                  </w:r>
                  <w:proofErr w:type="spellStart"/>
                  <w:r w:rsidRPr="00B44B1E">
                    <w:rPr>
                      <w:rFonts w:ascii="Times New Roman" w:hAnsi="Times New Roman" w:cs="Times New Roman"/>
                      <w:i/>
                      <w:iCs/>
                      <w:sz w:val="20"/>
                      <w:szCs w:val="20"/>
                      <w:u w:val="single"/>
                      <w:lang w:val="en-US"/>
                    </w:rPr>
                    <w:t>học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và</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phát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triển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công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nghệ</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trong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lĩnh</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vực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xuất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các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phẩm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lượng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mới</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mới</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phẩm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lượng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xanh</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sạch</w:t>
                  </w:r>
                  <w:proofErr w:type="spellEnd"/>
                  <w:r w:rsidRPr="00B44B1E">
                    <w:rPr>
                      <w:rFonts w:ascii="Times New Roman" w:hAnsi="Times New Roman" w:cs="Times New Roman"/>
                      <w:i/>
                      <w:iCs/>
                      <w:sz w:val="20"/>
                      <w:szCs w:val="20"/>
                      <w:u w:val="single"/>
                      <w:lang w:val="en-US"/>
                    </w:rPr>
                    <w:t>.</w:t>
                  </w:r>
                </w:p>
              </w:tc>
              <w:tc>
                <w:tcPr>
                  <w:tcW w:w="794" w:type="dxa"/>
                </w:tcPr>
                <w:p w14:paraId="19CA689B" w14:textId="77777777" w:rsidR="006874DF" w:rsidRPr="00B44B1E" w:rsidRDefault="006874DF" w:rsidP="00A85A2F">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7212</w:t>
                  </w:r>
                </w:p>
              </w:tc>
            </w:tr>
            <w:tr w:rsidR="006874DF" w:rsidRPr="00B44B1E" w14:paraId="67FFD4EA" w14:textId="77777777" w:rsidTr="00A85A2F">
              <w:tc>
                <w:tcPr>
                  <w:tcW w:w="595" w:type="dxa"/>
                </w:tcPr>
                <w:p w14:paraId="16D126E3" w14:textId="77777777" w:rsidR="006874DF" w:rsidRPr="00B44B1E" w:rsidRDefault="006874DF" w:rsidP="00A85A2F">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34</w:t>
                  </w:r>
                </w:p>
              </w:tc>
              <w:tc>
                <w:tcPr>
                  <w:tcW w:w="5272" w:type="dxa"/>
                </w:tcPr>
                <w:p w14:paraId="70CD967F" w14:textId="77777777" w:rsidR="006874DF" w:rsidRPr="00B44B1E" w:rsidRDefault="006874DF" w:rsidP="00A85A2F">
                  <w:pPr>
                    <w:framePr w:hSpace="180" w:wrap="around" w:vAnchor="text" w:hAnchor="text" w:y="1"/>
                    <w:suppressOverlap/>
                    <w:jc w:val="both"/>
                    <w:rPr>
                      <w:rFonts w:ascii="Times New Roman" w:hAnsi="Times New Roman" w:cs="Times New Roman"/>
                      <w:sz w:val="20"/>
                      <w:szCs w:val="20"/>
                      <w:lang w:val="en-US"/>
                    </w:rPr>
                  </w:pPr>
                  <w:proofErr w:type="spellStart"/>
                  <w:r w:rsidRPr="00B44B1E">
                    <w:rPr>
                      <w:rFonts w:ascii="Times New Roman" w:hAnsi="Times New Roman" w:cs="Times New Roman"/>
                      <w:sz w:val="20"/>
                      <w:szCs w:val="20"/>
                      <w:lang w:val="en-US"/>
                    </w:rPr>
                    <w:t>Hoạt</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động</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dịch</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vụ</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hỗ</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trợ</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trực</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tiếp</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cho</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vận</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tải</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đường</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bộ</w:t>
                  </w:r>
                  <w:proofErr w:type="spellEnd"/>
                </w:p>
                <w:p w14:paraId="1A1383A5" w14:textId="77777777" w:rsidR="006874DF" w:rsidRPr="00B44B1E" w:rsidRDefault="006874DF" w:rsidP="00A85A2F">
                  <w:pPr>
                    <w:framePr w:hSpace="180" w:wrap="around" w:vAnchor="text" w:hAnchor="text" w:y="1"/>
                    <w:suppressOverlap/>
                    <w:jc w:val="both"/>
                    <w:rPr>
                      <w:rFonts w:ascii="Times New Roman" w:hAnsi="Times New Roman" w:cs="Times New Roman"/>
                      <w:i/>
                      <w:iCs/>
                      <w:sz w:val="20"/>
                      <w:szCs w:val="20"/>
                      <w:u w:val="single"/>
                      <w:lang w:val="en-US"/>
                    </w:rPr>
                  </w:pPr>
                  <w:r w:rsidRPr="00B44B1E">
                    <w:rPr>
                      <w:rFonts w:ascii="Times New Roman" w:hAnsi="Times New Roman" w:cs="Times New Roman"/>
                      <w:i/>
                      <w:iCs/>
                      <w:sz w:val="20"/>
                      <w:szCs w:val="20"/>
                      <w:u w:val="single"/>
                      <w:lang w:val="en-US"/>
                    </w:rPr>
                    <w:t xml:space="preserve">Chi </w:t>
                  </w:r>
                  <w:proofErr w:type="spellStart"/>
                  <w:r w:rsidRPr="00B44B1E">
                    <w:rPr>
                      <w:rFonts w:ascii="Times New Roman" w:hAnsi="Times New Roman" w:cs="Times New Roman"/>
                      <w:i/>
                      <w:iCs/>
                      <w:sz w:val="20"/>
                      <w:szCs w:val="20"/>
                      <w:u w:val="single"/>
                      <w:lang w:val="en-US"/>
                    </w:rPr>
                    <w:t>tiết</w:t>
                  </w:r>
                  <w:proofErr w:type="spellEnd"/>
                  <w:r w:rsidRPr="00B44B1E">
                    <w:rPr>
                      <w:rFonts w:ascii="Times New Roman" w:hAnsi="Times New Roman" w:cs="Times New Roman"/>
                      <w:i/>
                      <w:iCs/>
                      <w:sz w:val="20"/>
                      <w:szCs w:val="20"/>
                      <w:u w:val="single"/>
                      <w:lang w:val="en-US"/>
                    </w:rPr>
                    <w:t xml:space="preserve">: </w:t>
                  </w:r>
                </w:p>
                <w:p w14:paraId="79AE0E01" w14:textId="77777777" w:rsidR="006874DF" w:rsidRPr="00B44B1E" w:rsidRDefault="006874DF" w:rsidP="00A85A2F">
                  <w:pPr>
                    <w:framePr w:hSpace="180" w:wrap="around" w:vAnchor="text" w:hAnchor="text" w:y="1"/>
                    <w:suppressOverlap/>
                    <w:jc w:val="both"/>
                    <w:rPr>
                      <w:rFonts w:ascii="Times New Roman" w:hAnsi="Times New Roman" w:cs="Times New Roman"/>
                      <w:i/>
                      <w:iCs/>
                      <w:sz w:val="20"/>
                      <w:szCs w:val="20"/>
                      <w:u w:val="single"/>
                      <w:lang w:val="en-US"/>
                    </w:rPr>
                  </w:pPr>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Hoạt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động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quản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lý</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bãi</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đỗ</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trông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giữ</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phương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tiện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đường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bộ</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Hoạt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động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lai</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dắt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cứu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hộ</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đường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bộ</w:t>
                  </w:r>
                  <w:proofErr w:type="spellEnd"/>
                  <w:r w:rsidRPr="00B44B1E">
                    <w:rPr>
                      <w:rFonts w:ascii="Times New Roman" w:hAnsi="Times New Roman" w:cs="Times New Roman"/>
                      <w:i/>
                      <w:iCs/>
                      <w:sz w:val="20"/>
                      <w:szCs w:val="20"/>
                      <w:u w:val="single"/>
                      <w:lang w:val="en-US"/>
                    </w:rPr>
                    <w:t>;</w:t>
                  </w:r>
                </w:p>
                <w:p w14:paraId="255C3DFE" w14:textId="77777777" w:rsidR="006874DF" w:rsidRPr="00B44B1E" w:rsidRDefault="006874DF" w:rsidP="00A85A2F">
                  <w:pPr>
                    <w:framePr w:hSpace="180" w:wrap="around" w:vAnchor="text" w:hAnchor="text" w:y="1"/>
                    <w:suppressOverlap/>
                    <w:jc w:val="both"/>
                    <w:rPr>
                      <w:rFonts w:ascii="Times New Roman" w:hAnsi="Times New Roman" w:cs="Times New Roman"/>
                      <w:i/>
                      <w:iCs/>
                      <w:sz w:val="20"/>
                      <w:szCs w:val="20"/>
                      <w:u w:val="single"/>
                      <w:lang w:val="en-US"/>
                    </w:rPr>
                  </w:pPr>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Kinh</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doanh</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dịch</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vụ</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trạm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dừng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nghỉ</w:t>
                  </w:r>
                  <w:proofErr w:type="spellEnd"/>
                  <w:r w:rsidRPr="00B44B1E">
                    <w:rPr>
                      <w:rFonts w:ascii="Times New Roman" w:hAnsi="Times New Roman" w:cs="Times New Roman"/>
                      <w:i/>
                      <w:iCs/>
                      <w:sz w:val="20"/>
                      <w:szCs w:val="20"/>
                      <w:u w:val="single"/>
                      <w:lang w:val="en-US"/>
                    </w:rPr>
                    <w:t>;</w:t>
                  </w:r>
                </w:p>
                <w:p w14:paraId="5EC2F60A" w14:textId="77777777" w:rsidR="006874DF" w:rsidRPr="00B44B1E" w:rsidRDefault="006874DF" w:rsidP="00A85A2F">
                  <w:pPr>
                    <w:framePr w:hSpace="180" w:wrap="around" w:vAnchor="text" w:hAnchor="text" w:y="1"/>
                    <w:suppressOverlap/>
                    <w:jc w:val="both"/>
                    <w:rPr>
                      <w:rFonts w:ascii="Times New Roman" w:hAnsi="Times New Roman" w:cs="Times New Roman"/>
                      <w:i/>
                      <w:iCs/>
                      <w:sz w:val="20"/>
                      <w:szCs w:val="20"/>
                      <w:u w:val="single"/>
                      <w:lang w:val="en-US"/>
                    </w:rPr>
                  </w:pPr>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Đầu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tư</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kinh</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doanh</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trạm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sạc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trụ</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sạc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điện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và</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các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dịch</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vụ</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quan</w:t>
                  </w:r>
                  <w:proofErr w:type="spellEnd"/>
                  <w:r w:rsidRPr="00B44B1E">
                    <w:rPr>
                      <w:rFonts w:ascii="Times New Roman" w:hAnsi="Times New Roman" w:cs="Times New Roman"/>
                      <w:i/>
                      <w:iCs/>
                      <w:sz w:val="20"/>
                      <w:szCs w:val="20"/>
                      <w:u w:val="single"/>
                      <w:lang w:val="en-US"/>
                    </w:rPr>
                    <w:t>;</w:t>
                  </w:r>
                </w:p>
                <w:p w14:paraId="7865C362" w14:textId="77777777" w:rsidR="006874DF" w:rsidRDefault="006874DF" w:rsidP="00A85A2F">
                  <w:pPr>
                    <w:framePr w:hSpace="180" w:wrap="around" w:vAnchor="text" w:hAnchor="text" w:y="1"/>
                    <w:suppressOverlap/>
                    <w:jc w:val="both"/>
                    <w:rPr>
                      <w:rFonts w:ascii="Times New Roman" w:hAnsi="Times New Roman" w:cs="Times New Roman"/>
                      <w:i/>
                      <w:iCs/>
                      <w:sz w:val="20"/>
                      <w:szCs w:val="20"/>
                      <w:u w:val="single"/>
                      <w:lang w:val="en-US"/>
                    </w:rPr>
                  </w:pPr>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Dịch</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vụ</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chăm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sóc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phương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tiện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giao</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thông</w:t>
                  </w:r>
                  <w:proofErr w:type="spellEnd"/>
                  <w:r w:rsidRPr="00B44B1E">
                    <w:rPr>
                      <w:rFonts w:ascii="Times New Roman" w:hAnsi="Times New Roman" w:cs="Times New Roman"/>
                      <w:i/>
                      <w:iCs/>
                      <w:sz w:val="20"/>
                      <w:szCs w:val="20"/>
                      <w:u w:val="single"/>
                      <w:lang w:val="en-US"/>
                    </w:rPr>
                    <w:t>.</w:t>
                  </w:r>
                </w:p>
                <w:p w14:paraId="73057A10" w14:textId="77777777" w:rsidR="006874DF" w:rsidRDefault="006874DF" w:rsidP="00A85A2F">
                  <w:pPr>
                    <w:framePr w:hSpace="180" w:wrap="around" w:vAnchor="text" w:hAnchor="text" w:y="1"/>
                    <w:suppressOverlap/>
                    <w:jc w:val="both"/>
                    <w:rPr>
                      <w:rFonts w:ascii="Times New Roman" w:hAnsi="Times New Roman" w:cs="Times New Roman"/>
                      <w:i/>
                      <w:iCs/>
                      <w:sz w:val="20"/>
                      <w:szCs w:val="20"/>
                      <w:u w:val="single"/>
                      <w:lang w:val="en-US"/>
                    </w:rPr>
                  </w:pPr>
                </w:p>
                <w:p w14:paraId="3428B492" w14:textId="77777777" w:rsidR="006874DF" w:rsidRPr="00B44B1E" w:rsidRDefault="006874DF" w:rsidP="00A85A2F">
                  <w:pPr>
                    <w:framePr w:hSpace="180" w:wrap="around" w:vAnchor="text" w:hAnchor="text" w:y="1"/>
                    <w:suppressOverlap/>
                    <w:jc w:val="both"/>
                    <w:rPr>
                      <w:rFonts w:ascii="Times New Roman" w:hAnsi="Times New Roman" w:cs="Times New Roman"/>
                      <w:i/>
                      <w:iCs/>
                      <w:sz w:val="20"/>
                      <w:szCs w:val="20"/>
                      <w:lang w:val="en-US"/>
                    </w:rPr>
                  </w:pPr>
                </w:p>
              </w:tc>
              <w:tc>
                <w:tcPr>
                  <w:tcW w:w="794" w:type="dxa"/>
                </w:tcPr>
                <w:p w14:paraId="18A40927" w14:textId="77777777" w:rsidR="006874DF" w:rsidRPr="00B44B1E" w:rsidRDefault="006874DF" w:rsidP="00A85A2F">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5225</w:t>
                  </w:r>
                </w:p>
              </w:tc>
            </w:tr>
            <w:tr w:rsidR="006874DF" w:rsidRPr="00B44B1E" w14:paraId="494CB68F" w14:textId="77777777" w:rsidTr="00A85A2F">
              <w:tc>
                <w:tcPr>
                  <w:tcW w:w="595" w:type="dxa"/>
                </w:tcPr>
                <w:p w14:paraId="5C97F43E" w14:textId="77777777" w:rsidR="006874DF" w:rsidRPr="00B44B1E" w:rsidRDefault="006874DF" w:rsidP="00A85A2F">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40</w:t>
                  </w:r>
                </w:p>
              </w:tc>
              <w:tc>
                <w:tcPr>
                  <w:tcW w:w="5272" w:type="dxa"/>
                </w:tcPr>
                <w:p w14:paraId="4C81C331" w14:textId="77777777" w:rsidR="006874DF" w:rsidRPr="00B44B1E" w:rsidRDefault="006874DF" w:rsidP="00A85A2F">
                  <w:pPr>
                    <w:framePr w:hSpace="180" w:wrap="around" w:vAnchor="text" w:hAnchor="text" w:y="1"/>
                    <w:suppressOverlap/>
                    <w:jc w:val="both"/>
                    <w:rPr>
                      <w:rFonts w:ascii="Times New Roman" w:hAnsi="Times New Roman" w:cs="Times New Roman"/>
                      <w:sz w:val="20"/>
                      <w:szCs w:val="20"/>
                      <w:lang w:val="en-US"/>
                    </w:rPr>
                  </w:pPr>
                  <w:proofErr w:type="spellStart"/>
                  <w:r w:rsidRPr="00B44B1E">
                    <w:rPr>
                      <w:rFonts w:ascii="Times New Roman" w:hAnsi="Times New Roman" w:cs="Times New Roman"/>
                      <w:sz w:val="20"/>
                      <w:szCs w:val="20"/>
                      <w:lang w:val="en-US"/>
                    </w:rPr>
                    <w:t>Bán</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lẻ</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hàng</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hóa</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khác</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mới</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trong</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các</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cửa</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hàng</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chuyên</w:t>
                  </w:r>
                  <w:proofErr w:type="spellEnd"/>
                  <w:r w:rsidRPr="00B44B1E">
                    <w:rPr>
                      <w:rFonts w:ascii="Times New Roman" w:hAnsi="Times New Roman" w:cs="Times New Roman"/>
                      <w:sz w:val="20"/>
                      <w:szCs w:val="20"/>
                      <w:lang w:val="en-US"/>
                    </w:rPr>
                    <w:t xml:space="preserve"> </w:t>
                  </w:r>
                  <w:proofErr w:type="spellStart"/>
                  <w:r w:rsidRPr="00B44B1E">
                    <w:rPr>
                      <w:rFonts w:ascii="Times New Roman" w:hAnsi="Times New Roman" w:cs="Times New Roman"/>
                      <w:sz w:val="20"/>
                      <w:szCs w:val="20"/>
                      <w:lang w:val="en-US"/>
                    </w:rPr>
                    <w:t>doanh</w:t>
                  </w:r>
                  <w:proofErr w:type="spellEnd"/>
                </w:p>
                <w:p w14:paraId="292A1262" w14:textId="77777777" w:rsidR="006874DF" w:rsidRPr="00B44B1E" w:rsidRDefault="006874DF" w:rsidP="00A85A2F">
                  <w:pPr>
                    <w:framePr w:hSpace="180" w:wrap="around" w:vAnchor="text" w:hAnchor="text" w:y="1"/>
                    <w:suppressOverlap/>
                    <w:jc w:val="both"/>
                    <w:rPr>
                      <w:rFonts w:ascii="Times New Roman" w:hAnsi="Times New Roman" w:cs="Times New Roman"/>
                      <w:i/>
                      <w:iCs/>
                      <w:sz w:val="20"/>
                      <w:szCs w:val="20"/>
                      <w:u w:val="single"/>
                      <w:lang w:val="en-US"/>
                    </w:rPr>
                  </w:pPr>
                  <w:r w:rsidRPr="00B44B1E">
                    <w:rPr>
                      <w:rFonts w:ascii="Times New Roman" w:hAnsi="Times New Roman" w:cs="Times New Roman"/>
                      <w:i/>
                      <w:iCs/>
                      <w:sz w:val="20"/>
                      <w:szCs w:val="20"/>
                      <w:u w:val="single"/>
                      <w:lang w:val="en-US"/>
                    </w:rPr>
                    <w:t xml:space="preserve">Chi </w:t>
                  </w:r>
                  <w:proofErr w:type="spellStart"/>
                  <w:r w:rsidRPr="00B44B1E">
                    <w:rPr>
                      <w:rFonts w:ascii="Times New Roman" w:hAnsi="Times New Roman" w:cs="Times New Roman"/>
                      <w:i/>
                      <w:iCs/>
                      <w:sz w:val="20"/>
                      <w:szCs w:val="20"/>
                      <w:u w:val="single"/>
                      <w:lang w:val="en-US"/>
                    </w:rPr>
                    <w:t>tiết</w:t>
                  </w:r>
                  <w:proofErr w:type="spellEnd"/>
                  <w:r w:rsidRPr="00B44B1E">
                    <w:rPr>
                      <w:rFonts w:ascii="Times New Roman" w:hAnsi="Times New Roman" w:cs="Times New Roman"/>
                      <w:i/>
                      <w:iCs/>
                      <w:sz w:val="20"/>
                      <w:szCs w:val="20"/>
                      <w:u w:val="single"/>
                      <w:lang w:val="en-US"/>
                    </w:rPr>
                    <w:t>:</w:t>
                  </w:r>
                </w:p>
                <w:p w14:paraId="4E0FFC70" w14:textId="77777777" w:rsidR="006874DF" w:rsidRPr="00B44B1E" w:rsidRDefault="006874DF" w:rsidP="00A85A2F">
                  <w:pPr>
                    <w:framePr w:hSpace="180" w:wrap="around" w:vAnchor="text" w:hAnchor="text" w:y="1"/>
                    <w:suppressOverlap/>
                    <w:jc w:val="both"/>
                    <w:rPr>
                      <w:rFonts w:ascii="Times New Roman" w:hAnsi="Times New Roman" w:cs="Times New Roman"/>
                      <w:i/>
                      <w:iCs/>
                      <w:sz w:val="20"/>
                      <w:szCs w:val="20"/>
                      <w:u w:val="single"/>
                      <w:lang w:val="en-US"/>
                    </w:rPr>
                  </w:pPr>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Bán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lẻ</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dầu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dầu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hàng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không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bay, </w:t>
                  </w:r>
                  <w:proofErr w:type="spellStart"/>
                  <w:r w:rsidRPr="00B44B1E">
                    <w:rPr>
                      <w:rFonts w:ascii="Times New Roman" w:hAnsi="Times New Roman" w:cs="Times New Roman"/>
                      <w:i/>
                      <w:iCs/>
                      <w:sz w:val="20"/>
                      <w:szCs w:val="20"/>
                      <w:u w:val="single"/>
                      <w:lang w:val="en-US"/>
                    </w:rPr>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SAF, </w:t>
                  </w:r>
                  <w:proofErr w:type="spellStart"/>
                  <w:r w:rsidRPr="00B44B1E">
                    <w:rPr>
                      <w:rFonts w:ascii="Times New Roman" w:hAnsi="Times New Roman" w:cs="Times New Roman"/>
                      <w:i/>
                      <w:iCs/>
                      <w:sz w:val="20"/>
                      <w:szCs w:val="20"/>
                      <w:u w:val="single"/>
                      <w:lang w:val="en-US"/>
                    </w:rPr>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trong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ngành</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hàng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không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các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phẩm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khí</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khô</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khí</w:t>
                  </w:r>
                  <w:proofErr w:type="spellEnd"/>
                  <w:r w:rsidRPr="00B44B1E">
                    <w:rPr>
                      <w:rFonts w:ascii="Times New Roman" w:hAnsi="Times New Roman" w:cs="Times New Roman"/>
                      <w:i/>
                      <w:iCs/>
                      <w:sz w:val="20"/>
                      <w:szCs w:val="20"/>
                      <w:u w:val="single"/>
                      <w:lang w:val="en-US"/>
                    </w:rPr>
                    <w:t xml:space="preserve"> LNG, CNG, LPG, </w:t>
                  </w:r>
                  <w:proofErr w:type="gramStart"/>
                  <w:r w:rsidRPr="00B44B1E">
                    <w:rPr>
                      <w:rFonts w:ascii="Times New Roman" w:hAnsi="Times New Roman" w:cs="Times New Roman"/>
                      <w:i/>
                      <w:iCs/>
                      <w:sz w:val="20"/>
                      <w:szCs w:val="20"/>
                      <w:u w:val="single"/>
                      <w:lang w:val="en-US"/>
                    </w:rPr>
                    <w:t>Condensate,…</w:t>
                  </w:r>
                  <w:proofErr w:type="gram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và</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các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phẩm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lượng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khác</w:t>
                  </w:r>
                  <w:proofErr w:type="spellEnd"/>
                  <w:r w:rsidRPr="00B44B1E">
                    <w:rPr>
                      <w:rFonts w:ascii="Times New Roman" w:hAnsi="Times New Roman" w:cs="Times New Roman"/>
                      <w:i/>
                      <w:iCs/>
                      <w:sz w:val="20"/>
                      <w:szCs w:val="20"/>
                      <w:u w:val="single"/>
                      <w:lang w:val="en-US"/>
                    </w:rPr>
                    <w:t>;</w:t>
                  </w:r>
                </w:p>
                <w:p w14:paraId="56542F6D" w14:textId="77777777" w:rsidR="006874DF" w:rsidRPr="00B44B1E" w:rsidRDefault="006874DF" w:rsidP="00A85A2F">
                  <w:pPr>
                    <w:framePr w:hSpace="180" w:wrap="around" w:vAnchor="text" w:hAnchor="text" w:y="1"/>
                    <w:suppressOverlap/>
                    <w:jc w:val="both"/>
                    <w:rPr>
                      <w:rFonts w:ascii="Times New Roman" w:hAnsi="Times New Roman" w:cs="Times New Roman"/>
                      <w:i/>
                      <w:iCs/>
                      <w:sz w:val="20"/>
                      <w:szCs w:val="20"/>
                      <w:lang w:val="en-US"/>
                    </w:rPr>
                  </w:pPr>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Bán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lẻ</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vật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tư</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hóa</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chất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nguyên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máy</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móc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thiết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bị</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phục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vụ</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xuất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chế</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biến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dầu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bay, </w:t>
                  </w:r>
                  <w:proofErr w:type="spellStart"/>
                  <w:r w:rsidRPr="00B44B1E">
                    <w:rPr>
                      <w:rFonts w:ascii="Times New Roman" w:hAnsi="Times New Roman" w:cs="Times New Roman"/>
                      <w:i/>
                      <w:iCs/>
                      <w:sz w:val="20"/>
                      <w:szCs w:val="20"/>
                      <w:u w:val="single"/>
                      <w:lang w:val="en-US"/>
                    </w:rPr>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hàng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không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các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phẩm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khí</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các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phẩm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lượng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khác</w:t>
                  </w:r>
                  <w:proofErr w:type="spellEnd"/>
                  <w:r w:rsidRPr="00B44B1E">
                    <w:rPr>
                      <w:rFonts w:ascii="Times New Roman" w:hAnsi="Times New Roman" w:cs="Times New Roman"/>
                      <w:i/>
                      <w:iCs/>
                      <w:sz w:val="20"/>
                      <w:szCs w:val="20"/>
                      <w:u w:val="single"/>
                      <w:lang w:val="en-US"/>
                    </w:rPr>
                    <w:t xml:space="preserve"> ….</w:t>
                  </w:r>
                </w:p>
              </w:tc>
              <w:tc>
                <w:tcPr>
                  <w:tcW w:w="794" w:type="dxa"/>
                </w:tcPr>
                <w:p w14:paraId="76AC4129" w14:textId="77777777" w:rsidR="006874DF" w:rsidRPr="00B44B1E" w:rsidRDefault="006874DF" w:rsidP="00A85A2F">
                  <w:pPr>
                    <w:framePr w:hSpace="180" w:wrap="around" w:vAnchor="text" w:hAnchor="text" w:y="1"/>
                    <w:suppressOverlap/>
                    <w:jc w:val="center"/>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t>4773</w:t>
                  </w:r>
                </w:p>
              </w:tc>
            </w:tr>
            <w:tr w:rsidR="006874DF" w:rsidRPr="00B44B1E" w14:paraId="571099ED" w14:textId="77777777" w:rsidTr="00A85A2F">
              <w:trPr>
                <w:trHeight w:val="1247"/>
              </w:trPr>
              <w:tc>
                <w:tcPr>
                  <w:tcW w:w="595" w:type="dxa"/>
                </w:tcPr>
                <w:p w14:paraId="1F045EBF" w14:textId="77777777" w:rsidR="006874DF" w:rsidRPr="00B44B1E" w:rsidRDefault="006874DF" w:rsidP="00A85A2F">
                  <w:pPr>
                    <w:framePr w:hSpace="180" w:wrap="around" w:vAnchor="text" w:hAnchor="text" w:y="1"/>
                    <w:suppressOverlap/>
                    <w:jc w:val="center"/>
                    <w:rPr>
                      <w:rFonts w:ascii="Times New Roman" w:hAnsi="Times New Roman" w:cs="Times New Roman"/>
                      <w:b/>
                      <w:bCs/>
                      <w:sz w:val="20"/>
                      <w:szCs w:val="20"/>
                      <w:u w:val="single"/>
                      <w:lang w:val="en-US"/>
                    </w:rPr>
                  </w:pPr>
                  <w:r w:rsidRPr="00B44B1E">
                    <w:rPr>
                      <w:rFonts w:ascii="Times New Roman" w:hAnsi="Times New Roman" w:cs="Times New Roman"/>
                      <w:b/>
                      <w:bCs/>
                      <w:sz w:val="20"/>
                      <w:szCs w:val="20"/>
                      <w:u w:val="single"/>
                      <w:lang w:val="en-US"/>
                    </w:rPr>
                    <w:t>45</w:t>
                  </w:r>
                </w:p>
              </w:tc>
              <w:tc>
                <w:tcPr>
                  <w:tcW w:w="5272" w:type="dxa"/>
                </w:tcPr>
                <w:p w14:paraId="05B39437" w14:textId="77777777" w:rsidR="006874DF" w:rsidRPr="00B44B1E" w:rsidRDefault="006874DF" w:rsidP="00A85A2F">
                  <w:pPr>
                    <w:framePr w:hSpace="180" w:wrap="around" w:vAnchor="text" w:hAnchor="text" w:y="1"/>
                    <w:suppressOverlap/>
                    <w:jc w:val="both"/>
                    <w:rPr>
                      <w:rFonts w:ascii="Times New Roman" w:hAnsi="Times New Roman" w:cs="Times New Roman"/>
                      <w:sz w:val="20"/>
                      <w:szCs w:val="20"/>
                      <w:u w:val="single"/>
                      <w:lang w:val="en-US"/>
                    </w:rPr>
                  </w:pPr>
                  <w:proofErr w:type="spellStart"/>
                  <w:r w:rsidRPr="00B44B1E">
                    <w:rPr>
                      <w:rFonts w:ascii="Times New Roman" w:hAnsi="Times New Roman" w:cs="Times New Roman"/>
                      <w:sz w:val="20"/>
                      <w:szCs w:val="20"/>
                      <w:u w:val="single"/>
                      <w:lang w:val="en-US"/>
                    </w:rPr>
                    <w:t>Sản</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xuất</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dầu</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mỏ</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tinh</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chế</w:t>
                  </w:r>
                  <w:proofErr w:type="spellEnd"/>
                </w:p>
                <w:p w14:paraId="5549B8C1" w14:textId="77777777" w:rsidR="006874DF" w:rsidRPr="00B44B1E" w:rsidRDefault="006874DF" w:rsidP="00A85A2F">
                  <w:pPr>
                    <w:framePr w:hSpace="180" w:wrap="around" w:vAnchor="text" w:hAnchor="text" w:y="1"/>
                    <w:suppressOverlap/>
                    <w:jc w:val="both"/>
                    <w:rPr>
                      <w:rFonts w:ascii="Times New Roman" w:hAnsi="Times New Roman" w:cs="Times New Roman"/>
                      <w:i/>
                      <w:iCs/>
                      <w:sz w:val="20"/>
                      <w:szCs w:val="20"/>
                      <w:u w:val="single"/>
                      <w:lang w:val="en-US"/>
                    </w:rPr>
                  </w:pPr>
                  <w:r w:rsidRPr="00B44B1E">
                    <w:rPr>
                      <w:rFonts w:ascii="Times New Roman" w:hAnsi="Times New Roman" w:cs="Times New Roman"/>
                      <w:i/>
                      <w:iCs/>
                      <w:sz w:val="20"/>
                      <w:szCs w:val="20"/>
                      <w:u w:val="single"/>
                      <w:lang w:val="en-US"/>
                    </w:rPr>
                    <w:t xml:space="preserve">Chi </w:t>
                  </w:r>
                  <w:proofErr w:type="spellStart"/>
                  <w:r w:rsidRPr="00B44B1E">
                    <w:rPr>
                      <w:rFonts w:ascii="Times New Roman" w:hAnsi="Times New Roman" w:cs="Times New Roman"/>
                      <w:i/>
                      <w:iCs/>
                      <w:sz w:val="20"/>
                      <w:szCs w:val="20"/>
                      <w:u w:val="single"/>
                      <w:lang w:val="en-US"/>
                    </w:rPr>
                    <w:t>tiết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xuất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dầu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dầu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hàng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không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bay, </w:t>
                  </w:r>
                  <w:proofErr w:type="spellStart"/>
                  <w:r w:rsidRPr="00B44B1E">
                    <w:rPr>
                      <w:rFonts w:ascii="Times New Roman" w:hAnsi="Times New Roman" w:cs="Times New Roman"/>
                      <w:i/>
                      <w:iCs/>
                      <w:sz w:val="20"/>
                      <w:szCs w:val="20"/>
                      <w:u w:val="single"/>
                      <w:lang w:val="en-US"/>
                    </w:rPr>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SAF, </w:t>
                  </w:r>
                  <w:proofErr w:type="spellStart"/>
                  <w:r w:rsidRPr="00B44B1E">
                    <w:rPr>
                      <w:rFonts w:ascii="Times New Roman" w:hAnsi="Times New Roman" w:cs="Times New Roman"/>
                      <w:i/>
                      <w:iCs/>
                      <w:sz w:val="20"/>
                      <w:szCs w:val="20"/>
                      <w:u w:val="single"/>
                      <w:lang w:val="en-US"/>
                    </w:rPr>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trong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ngành</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hàng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không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các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phẩm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khí</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khô</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khí</w:t>
                  </w:r>
                  <w:proofErr w:type="spellEnd"/>
                  <w:r w:rsidRPr="00B44B1E">
                    <w:rPr>
                      <w:rFonts w:ascii="Times New Roman" w:hAnsi="Times New Roman" w:cs="Times New Roman"/>
                      <w:i/>
                      <w:iCs/>
                      <w:sz w:val="20"/>
                      <w:szCs w:val="20"/>
                      <w:u w:val="single"/>
                      <w:lang w:val="en-US"/>
                    </w:rPr>
                    <w:t xml:space="preserve"> LNG, CNG, LPG, Condensate … </w:t>
                  </w:r>
                  <w:proofErr w:type="spellStart"/>
                  <w:r w:rsidRPr="00B44B1E">
                    <w:rPr>
                      <w:rFonts w:ascii="Times New Roman" w:hAnsi="Times New Roman" w:cs="Times New Roman"/>
                      <w:i/>
                      <w:iCs/>
                      <w:sz w:val="20"/>
                      <w:szCs w:val="20"/>
                      <w:u w:val="single"/>
                      <w:lang w:val="en-US"/>
                    </w:rPr>
                    <w:t>và</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các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phẩm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lượng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khác</w:t>
                  </w:r>
                  <w:proofErr w:type="spellEnd"/>
                  <w:r w:rsidRPr="00B44B1E">
                    <w:rPr>
                      <w:rFonts w:ascii="Times New Roman" w:hAnsi="Times New Roman" w:cs="Times New Roman"/>
                      <w:i/>
                      <w:iCs/>
                      <w:sz w:val="20"/>
                      <w:szCs w:val="20"/>
                      <w:u w:val="single"/>
                      <w:lang w:val="en-US"/>
                    </w:rPr>
                    <w:t>.</w:t>
                  </w:r>
                </w:p>
              </w:tc>
              <w:tc>
                <w:tcPr>
                  <w:tcW w:w="794" w:type="dxa"/>
                </w:tcPr>
                <w:p w14:paraId="0841957D" w14:textId="77777777" w:rsidR="006874DF" w:rsidRPr="00B44B1E" w:rsidRDefault="006874DF" w:rsidP="00A85A2F">
                  <w:pPr>
                    <w:framePr w:hSpace="180" w:wrap="around" w:vAnchor="text" w:hAnchor="text" w:y="1"/>
                    <w:suppressOverlap/>
                    <w:jc w:val="center"/>
                    <w:rPr>
                      <w:rFonts w:ascii="Times New Roman" w:hAnsi="Times New Roman" w:cs="Times New Roman"/>
                      <w:b/>
                      <w:bCs/>
                      <w:sz w:val="20"/>
                      <w:szCs w:val="20"/>
                      <w:u w:val="single"/>
                      <w:lang w:val="en-US"/>
                    </w:rPr>
                  </w:pPr>
                  <w:r w:rsidRPr="00B44B1E">
                    <w:rPr>
                      <w:rFonts w:ascii="Times New Roman" w:hAnsi="Times New Roman" w:cs="Times New Roman"/>
                      <w:sz w:val="20"/>
                      <w:szCs w:val="20"/>
                      <w:u w:val="single"/>
                    </w:rPr>
                    <w:t>1920</w:t>
                  </w:r>
                </w:p>
              </w:tc>
            </w:tr>
            <w:tr w:rsidR="006874DF" w:rsidRPr="00B44B1E" w14:paraId="0FB4CDC4" w14:textId="77777777" w:rsidTr="00A85A2F">
              <w:trPr>
                <w:trHeight w:val="1247"/>
              </w:trPr>
              <w:tc>
                <w:tcPr>
                  <w:tcW w:w="595" w:type="dxa"/>
                </w:tcPr>
                <w:p w14:paraId="32EDF7CF" w14:textId="77777777" w:rsidR="006874DF" w:rsidRPr="00B44B1E" w:rsidRDefault="006874DF" w:rsidP="00A85A2F">
                  <w:pPr>
                    <w:framePr w:hSpace="180" w:wrap="around" w:vAnchor="text" w:hAnchor="text" w:y="1"/>
                    <w:suppressOverlap/>
                    <w:jc w:val="center"/>
                    <w:rPr>
                      <w:rFonts w:ascii="Times New Roman" w:hAnsi="Times New Roman" w:cs="Times New Roman"/>
                      <w:b/>
                      <w:bCs/>
                      <w:sz w:val="20"/>
                      <w:szCs w:val="20"/>
                      <w:u w:val="single"/>
                      <w:lang w:val="en-US"/>
                    </w:rPr>
                  </w:pPr>
                  <w:r w:rsidRPr="00B44B1E">
                    <w:rPr>
                      <w:rFonts w:ascii="Times New Roman" w:hAnsi="Times New Roman" w:cs="Times New Roman"/>
                      <w:b/>
                      <w:bCs/>
                      <w:sz w:val="20"/>
                      <w:szCs w:val="20"/>
                      <w:u w:val="single"/>
                      <w:lang w:val="en-US"/>
                    </w:rPr>
                    <w:lastRenderedPageBreak/>
                    <w:t>46</w:t>
                  </w:r>
                </w:p>
              </w:tc>
              <w:tc>
                <w:tcPr>
                  <w:tcW w:w="5272" w:type="dxa"/>
                </w:tcPr>
                <w:p w14:paraId="6E488A73" w14:textId="77777777" w:rsidR="006874DF" w:rsidRPr="00B44B1E" w:rsidRDefault="006874DF" w:rsidP="00A85A2F">
                  <w:pPr>
                    <w:framePr w:hSpace="180" w:wrap="around" w:vAnchor="text" w:hAnchor="text" w:y="1"/>
                    <w:suppressOverlap/>
                    <w:jc w:val="both"/>
                    <w:rPr>
                      <w:rFonts w:ascii="Times New Roman" w:hAnsi="Times New Roman" w:cs="Times New Roman"/>
                      <w:sz w:val="20"/>
                      <w:szCs w:val="20"/>
                      <w:u w:val="single"/>
                      <w:lang w:val="en-US"/>
                    </w:rPr>
                  </w:pPr>
                  <w:proofErr w:type="spellStart"/>
                  <w:r w:rsidRPr="00B44B1E">
                    <w:rPr>
                      <w:rFonts w:ascii="Times New Roman" w:hAnsi="Times New Roman" w:cs="Times New Roman"/>
                      <w:sz w:val="20"/>
                      <w:szCs w:val="20"/>
                      <w:u w:val="single"/>
                      <w:lang w:val="en-US"/>
                    </w:rPr>
                    <w:t>Bán</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buôn</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tổng</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hợp</w:t>
                  </w:r>
                  <w:proofErr w:type="spellEnd"/>
                </w:p>
                <w:p w14:paraId="6FF45E34" w14:textId="77777777" w:rsidR="006874DF" w:rsidRDefault="006874DF" w:rsidP="00A85A2F">
                  <w:pPr>
                    <w:framePr w:hSpace="180" w:wrap="around" w:vAnchor="text" w:hAnchor="text" w:y="1"/>
                    <w:suppressOverlap/>
                    <w:jc w:val="both"/>
                    <w:rPr>
                      <w:rFonts w:ascii="Times New Roman" w:hAnsi="Times New Roman" w:cs="Times New Roman"/>
                      <w:i/>
                      <w:iCs/>
                      <w:sz w:val="20"/>
                      <w:szCs w:val="20"/>
                      <w:u w:val="single"/>
                      <w:lang w:val="en-US"/>
                    </w:rPr>
                  </w:pPr>
                  <w:r w:rsidRPr="00B44B1E">
                    <w:rPr>
                      <w:rFonts w:ascii="Times New Roman" w:hAnsi="Times New Roman" w:cs="Times New Roman"/>
                      <w:i/>
                      <w:iCs/>
                      <w:sz w:val="20"/>
                      <w:szCs w:val="20"/>
                      <w:u w:val="single"/>
                      <w:lang w:val="en-US"/>
                    </w:rPr>
                    <w:t xml:space="preserve">Chi </w:t>
                  </w:r>
                  <w:proofErr w:type="spellStart"/>
                  <w:r w:rsidRPr="00B44B1E">
                    <w:rPr>
                      <w:rFonts w:ascii="Times New Roman" w:hAnsi="Times New Roman" w:cs="Times New Roman"/>
                      <w:i/>
                      <w:iCs/>
                      <w:sz w:val="20"/>
                      <w:szCs w:val="20"/>
                      <w:u w:val="single"/>
                      <w:lang w:val="en-US"/>
                    </w:rPr>
                    <w:t>tiết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Bán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buôn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vật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tư</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hóa</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chất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nguyên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máy</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móc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thiết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bị</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phục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vụ</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xuất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chế</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biến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xăng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dầu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bay, </w:t>
                  </w:r>
                  <w:proofErr w:type="spellStart"/>
                  <w:r w:rsidRPr="00B44B1E">
                    <w:rPr>
                      <w:rFonts w:ascii="Times New Roman" w:hAnsi="Times New Roman" w:cs="Times New Roman"/>
                      <w:i/>
                      <w:iCs/>
                      <w:sz w:val="20"/>
                      <w:szCs w:val="20"/>
                      <w:u w:val="single"/>
                      <w:lang w:val="en-US"/>
                    </w:rPr>
                    <w:t>nhiên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liệu</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hàng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không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các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phẩm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khí</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các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sản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phẩm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năng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lượng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khác</w:t>
                  </w:r>
                  <w:proofErr w:type="spellEnd"/>
                  <w:r w:rsidRPr="00B44B1E">
                    <w:rPr>
                      <w:rFonts w:ascii="Times New Roman" w:hAnsi="Times New Roman" w:cs="Times New Roman"/>
                      <w:i/>
                      <w:iCs/>
                      <w:sz w:val="20"/>
                      <w:szCs w:val="20"/>
                      <w:u w:val="single"/>
                      <w:lang w:val="en-US"/>
                    </w:rPr>
                    <w:t>…</w:t>
                  </w:r>
                </w:p>
                <w:p w14:paraId="0CCED79F" w14:textId="77777777" w:rsidR="006874DF" w:rsidRPr="00B44B1E" w:rsidRDefault="006874DF" w:rsidP="00A85A2F">
                  <w:pPr>
                    <w:framePr w:hSpace="180" w:wrap="around" w:vAnchor="text" w:hAnchor="text" w:y="1"/>
                    <w:suppressOverlap/>
                    <w:jc w:val="both"/>
                    <w:rPr>
                      <w:rFonts w:ascii="Times New Roman" w:hAnsi="Times New Roman" w:cs="Times New Roman"/>
                      <w:b/>
                      <w:bCs/>
                      <w:i/>
                      <w:iCs/>
                      <w:sz w:val="20"/>
                      <w:szCs w:val="20"/>
                      <w:u w:val="single"/>
                      <w:lang w:val="en-US"/>
                    </w:rPr>
                  </w:pPr>
                </w:p>
              </w:tc>
              <w:tc>
                <w:tcPr>
                  <w:tcW w:w="794" w:type="dxa"/>
                </w:tcPr>
                <w:p w14:paraId="7632A36F" w14:textId="77777777" w:rsidR="006874DF" w:rsidRPr="00B44B1E" w:rsidRDefault="006874DF" w:rsidP="00A85A2F">
                  <w:pPr>
                    <w:framePr w:hSpace="180" w:wrap="around" w:vAnchor="text" w:hAnchor="text" w:y="1"/>
                    <w:suppressOverlap/>
                    <w:jc w:val="center"/>
                    <w:rPr>
                      <w:rFonts w:ascii="Times New Roman" w:hAnsi="Times New Roman" w:cs="Times New Roman"/>
                      <w:b/>
                      <w:bCs/>
                      <w:sz w:val="20"/>
                      <w:szCs w:val="20"/>
                      <w:u w:val="single"/>
                      <w:lang w:val="en-US"/>
                    </w:rPr>
                  </w:pPr>
                  <w:r w:rsidRPr="00B44B1E">
                    <w:rPr>
                      <w:rFonts w:ascii="Times New Roman" w:hAnsi="Times New Roman" w:cs="Times New Roman"/>
                      <w:sz w:val="20"/>
                      <w:szCs w:val="20"/>
                      <w:u w:val="single"/>
                    </w:rPr>
                    <w:t>4690</w:t>
                  </w:r>
                </w:p>
              </w:tc>
            </w:tr>
          </w:tbl>
          <w:p w14:paraId="2646962C" w14:textId="77777777" w:rsidR="006874DF" w:rsidRPr="007D79FA" w:rsidRDefault="006874DF" w:rsidP="00A85A2F">
            <w:pPr>
              <w:rPr>
                <w:rFonts w:ascii="Times New Roman" w:hAnsi="Times New Roman" w:cs="Times New Roman"/>
                <w:color w:val="FF0000"/>
                <w:sz w:val="20"/>
                <w:szCs w:val="20"/>
                <w:lang w:val="en-US"/>
              </w:rPr>
            </w:pPr>
          </w:p>
        </w:tc>
        <w:tc>
          <w:tcPr>
            <w:tcW w:w="2261" w:type="dxa"/>
            <w:gridSpan w:val="2"/>
          </w:tcPr>
          <w:p w14:paraId="7CFBD1C6" w14:textId="77777777" w:rsidR="006874DF" w:rsidRPr="00B44B1E" w:rsidRDefault="006874DF" w:rsidP="00A85A2F">
            <w:pPr>
              <w:jc w:val="both"/>
              <w:rPr>
                <w:rFonts w:ascii="Times New Roman" w:hAnsi="Times New Roman" w:cs="Times New Roman"/>
                <w:b/>
                <w:bCs/>
                <w:sz w:val="20"/>
                <w:szCs w:val="20"/>
                <w:lang w:val="en-US"/>
              </w:rPr>
            </w:pPr>
            <w:r w:rsidRPr="00B44B1E">
              <w:rPr>
                <w:rFonts w:ascii="Times New Roman" w:hAnsi="Times New Roman" w:cs="Times New Roman"/>
                <w:b/>
                <w:bCs/>
                <w:sz w:val="20"/>
                <w:szCs w:val="20"/>
                <w:lang w:val="en-US"/>
              </w:rPr>
              <w:lastRenderedPageBreak/>
              <w:t xml:space="preserve">- </w:t>
            </w:r>
            <w:proofErr w:type="spellStart"/>
            <w:r w:rsidRPr="00B44B1E">
              <w:rPr>
                <w:rFonts w:ascii="Times New Roman" w:hAnsi="Times New Roman" w:cs="Times New Roman"/>
                <w:bCs/>
                <w:sz w:val="20"/>
                <w:szCs w:val="20"/>
                <w:lang w:val="en-US"/>
              </w:rPr>
              <w:t>Bổ</w:t>
            </w:r>
            <w:proofErr w:type="spellEnd"/>
            <w:r w:rsidRPr="00B44B1E">
              <w:rPr>
                <w:rFonts w:ascii="Times New Roman" w:hAnsi="Times New Roman" w:cs="Times New Roman"/>
                <w:bCs/>
                <w:sz w:val="20"/>
                <w:szCs w:val="20"/>
                <w:lang w:val="en-US"/>
              </w:rPr>
              <w:t xml:space="preserve"> sung chi </w:t>
            </w:r>
            <w:proofErr w:type="spellStart"/>
            <w:r w:rsidRPr="00B44B1E">
              <w:rPr>
                <w:rFonts w:ascii="Times New Roman" w:hAnsi="Times New Roman" w:cs="Times New Roman"/>
                <w:bCs/>
                <w:sz w:val="20"/>
                <w:szCs w:val="20"/>
                <w:lang w:val="en-US"/>
              </w:rPr>
              <w:t>tiết</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thông</w:t>
            </w:r>
            <w:proofErr w:type="spellEnd"/>
            <w:r w:rsidRPr="00B44B1E">
              <w:rPr>
                <w:rFonts w:ascii="Times New Roman" w:hAnsi="Times New Roman" w:cs="Times New Roman"/>
                <w:bCs/>
                <w:sz w:val="20"/>
                <w:szCs w:val="20"/>
                <w:lang w:val="en-US"/>
              </w:rPr>
              <w:t xml:space="preserve"> tin </w:t>
            </w:r>
            <w:proofErr w:type="spellStart"/>
            <w:r w:rsidRPr="00B44B1E">
              <w:rPr>
                <w:rFonts w:ascii="Times New Roman" w:hAnsi="Times New Roman" w:cs="Times New Roman"/>
                <w:bCs/>
                <w:sz w:val="20"/>
                <w:szCs w:val="20"/>
                <w:lang w:val="en-US"/>
              </w:rPr>
              <w:t>tại</w:t>
            </w:r>
            <w:proofErr w:type="spellEnd"/>
            <w:r w:rsidRPr="00B44B1E">
              <w:rPr>
                <w:rFonts w:ascii="Times New Roman" w:hAnsi="Times New Roman" w:cs="Times New Roman"/>
                <w:bCs/>
                <w:sz w:val="20"/>
                <w:szCs w:val="20"/>
                <w:lang w:val="en-US"/>
              </w:rPr>
              <w:t xml:space="preserve"> 05 </w:t>
            </w:r>
            <w:proofErr w:type="spellStart"/>
            <w:r w:rsidRPr="00B44B1E">
              <w:rPr>
                <w:rFonts w:ascii="Times New Roman" w:hAnsi="Times New Roman" w:cs="Times New Roman"/>
                <w:bCs/>
                <w:sz w:val="20"/>
                <w:szCs w:val="20"/>
                <w:lang w:val="en-US"/>
              </w:rPr>
              <w:t>ngành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nghề</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đã</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có</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trong</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Điều</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lệ</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Tập</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đoàn</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năm</w:t>
            </w:r>
            <w:proofErr w:type="spellEnd"/>
            <w:r w:rsidRPr="00B44B1E">
              <w:rPr>
                <w:rFonts w:ascii="Times New Roman" w:hAnsi="Times New Roman" w:cs="Times New Roman"/>
                <w:bCs/>
                <w:sz w:val="20"/>
                <w:szCs w:val="20"/>
                <w:lang w:val="en-US"/>
              </w:rPr>
              <w:t xml:space="preserve"> 2024 </w:t>
            </w:r>
            <w:proofErr w:type="spellStart"/>
            <w:r w:rsidRPr="00B44B1E">
              <w:rPr>
                <w:rFonts w:ascii="Times New Roman" w:hAnsi="Times New Roman" w:cs="Times New Roman"/>
                <w:bCs/>
                <w:sz w:val="20"/>
                <w:szCs w:val="20"/>
                <w:lang w:val="en-US"/>
              </w:rPr>
              <w:t>và</w:t>
            </w:r>
            <w:proofErr w:type="spellEnd"/>
            <w:r w:rsidRPr="00B44B1E">
              <w:rPr>
                <w:rFonts w:ascii="Times New Roman" w:hAnsi="Times New Roman" w:cs="Times New Roman"/>
                <w:bCs/>
                <w:sz w:val="20"/>
                <w:szCs w:val="20"/>
                <w:lang w:val="en-US"/>
              </w:rPr>
              <w:t xml:space="preserve"> 07 </w:t>
            </w:r>
            <w:proofErr w:type="spellStart"/>
            <w:r w:rsidRPr="00B44B1E">
              <w:rPr>
                <w:rFonts w:ascii="Times New Roman" w:hAnsi="Times New Roman" w:cs="Times New Roman"/>
                <w:bCs/>
                <w:sz w:val="20"/>
                <w:szCs w:val="20"/>
                <w:lang w:val="en-US"/>
              </w:rPr>
              <w:t>ngành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nghề</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kinh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doanh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để</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phù</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hợp</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hơn</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với</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bối</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cảnh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và</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định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hướng</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kinh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doanh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trong</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tương</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lai</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đặc</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biệt</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hướng</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đến</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các</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vấn</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đề</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về</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năng</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lượng</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xanh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sạch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các</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mô</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hình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kinh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doanh</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có</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chuỗi</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giá</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trị</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gia</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tăng</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như</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Trạm</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dừng</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nghỉ</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các</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cửa</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hàng</w:t>
            </w:r>
            <w:proofErr w:type="spellEnd"/>
            <w:r w:rsidRPr="00B44B1E">
              <w:rPr>
                <w:rFonts w:ascii="Times New Roman" w:hAnsi="Times New Roman" w:cs="Times New Roman"/>
                <w:bCs/>
                <w:sz w:val="20"/>
                <w:szCs w:val="20"/>
                <w:lang w:val="en-US"/>
              </w:rPr>
              <w:t xml:space="preserve"> </w:t>
            </w:r>
            <w:proofErr w:type="spellStart"/>
            <w:r w:rsidRPr="00B44B1E">
              <w:rPr>
                <w:rFonts w:ascii="Times New Roman" w:hAnsi="Times New Roman" w:cs="Times New Roman"/>
                <w:bCs/>
                <w:sz w:val="20"/>
                <w:szCs w:val="20"/>
                <w:lang w:val="en-US"/>
              </w:rPr>
              <w:t>xăng</w:t>
            </w:r>
            <w:proofErr w:type="spellEnd"/>
            <w:r w:rsidRPr="00B44B1E">
              <w:rPr>
                <w:rFonts w:ascii="Times New Roman" w:hAnsi="Times New Roman" w:cs="Times New Roman"/>
                <w:bCs/>
                <w:sz w:val="20"/>
                <w:szCs w:val="20"/>
                <w:lang w:val="en-US"/>
              </w:rPr>
              <w:t xml:space="preserve"> </w:t>
            </w:r>
            <w:proofErr w:type="spellStart"/>
            <w:proofErr w:type="gramStart"/>
            <w:r w:rsidRPr="00B44B1E">
              <w:rPr>
                <w:rFonts w:ascii="Times New Roman" w:hAnsi="Times New Roman" w:cs="Times New Roman"/>
                <w:bCs/>
                <w:sz w:val="20"/>
                <w:szCs w:val="20"/>
                <w:lang w:val="en-US"/>
              </w:rPr>
              <w:t>dầu</w:t>
            </w:r>
            <w:proofErr w:type="spellEnd"/>
            <w:r w:rsidRPr="00B44B1E">
              <w:rPr>
                <w:rFonts w:ascii="Times New Roman" w:hAnsi="Times New Roman" w:cs="Times New Roman"/>
                <w:bCs/>
                <w:sz w:val="20"/>
                <w:szCs w:val="20"/>
                <w:lang w:val="en-US"/>
              </w:rPr>
              <w:t>,…</w:t>
            </w:r>
            <w:proofErr w:type="gramEnd"/>
            <w:r w:rsidRPr="00B44B1E">
              <w:rPr>
                <w:rFonts w:ascii="Times New Roman" w:hAnsi="Times New Roman" w:cs="Times New Roman"/>
                <w:bCs/>
                <w:sz w:val="20"/>
                <w:szCs w:val="20"/>
                <w:lang w:val="en-US"/>
              </w:rPr>
              <w:t>;</w:t>
            </w:r>
          </w:p>
        </w:tc>
      </w:tr>
      <w:tr w:rsidR="006874DF" w:rsidRPr="00B44B1E" w14:paraId="4BA2DFFE" w14:textId="77777777" w:rsidTr="00A85A2F">
        <w:tc>
          <w:tcPr>
            <w:tcW w:w="5098" w:type="dxa"/>
          </w:tcPr>
          <w:p w14:paraId="48D3C276" w14:textId="77777777" w:rsidR="006874DF" w:rsidRPr="00B44B1E" w:rsidRDefault="006874DF" w:rsidP="00A85A2F">
            <w:pPr>
              <w:jc w:val="both"/>
              <w:rPr>
                <w:rFonts w:ascii="Times New Roman" w:hAnsi="Times New Roman" w:cs="Times New Roman"/>
                <w:b/>
                <w:bCs/>
                <w:sz w:val="20"/>
                <w:szCs w:val="20"/>
              </w:rPr>
            </w:pPr>
          </w:p>
        </w:tc>
        <w:tc>
          <w:tcPr>
            <w:tcW w:w="6804" w:type="dxa"/>
          </w:tcPr>
          <w:tbl>
            <w:tblPr>
              <w:tblStyle w:val="TableGrid"/>
              <w:tblW w:w="6661" w:type="dxa"/>
              <w:tblLook w:val="04A0" w:firstRow="1" w:lastRow="0" w:firstColumn="1" w:lastColumn="0" w:noHBand="0" w:noVBand="1"/>
            </w:tblPr>
            <w:tblGrid>
              <w:gridCol w:w="595"/>
              <w:gridCol w:w="5272"/>
              <w:gridCol w:w="794"/>
            </w:tblGrid>
            <w:tr w:rsidR="006874DF" w:rsidRPr="00B44B1E" w14:paraId="0B0A9D28" w14:textId="77777777" w:rsidTr="00A85A2F">
              <w:trPr>
                <w:trHeight w:val="340"/>
              </w:trPr>
              <w:tc>
                <w:tcPr>
                  <w:tcW w:w="595" w:type="dxa"/>
                </w:tcPr>
                <w:p w14:paraId="7ED80147"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u w:val="single"/>
                      <w:lang w:val="en-US"/>
                    </w:rPr>
                  </w:pPr>
                  <w:r w:rsidRPr="00B44B1E">
                    <w:rPr>
                      <w:rFonts w:ascii="Times New Roman" w:hAnsi="Times New Roman" w:cs="Times New Roman"/>
                      <w:b/>
                      <w:bCs/>
                      <w:sz w:val="20"/>
                      <w:szCs w:val="20"/>
                      <w:u w:val="single"/>
                      <w:lang w:val="en-US"/>
                    </w:rPr>
                    <w:t>47</w:t>
                  </w:r>
                </w:p>
              </w:tc>
              <w:tc>
                <w:tcPr>
                  <w:tcW w:w="5272" w:type="dxa"/>
                </w:tcPr>
                <w:p w14:paraId="3FB60DE2" w14:textId="77777777" w:rsidR="006874DF" w:rsidRPr="00B44B1E" w:rsidRDefault="006874DF" w:rsidP="00C05687">
                  <w:pPr>
                    <w:framePr w:hSpace="180" w:wrap="around" w:vAnchor="text" w:hAnchor="text" w:y="1"/>
                    <w:suppressOverlap/>
                    <w:jc w:val="both"/>
                    <w:rPr>
                      <w:rFonts w:ascii="Times New Roman" w:hAnsi="Times New Roman" w:cs="Times New Roman"/>
                      <w:sz w:val="20"/>
                      <w:szCs w:val="20"/>
                      <w:u w:val="single"/>
                      <w:lang w:val="en-US"/>
                    </w:rPr>
                  </w:pPr>
                  <w:proofErr w:type="spellStart"/>
                  <w:r w:rsidRPr="00B44B1E">
                    <w:rPr>
                      <w:rFonts w:ascii="Times New Roman" w:hAnsi="Times New Roman" w:cs="Times New Roman"/>
                      <w:sz w:val="20"/>
                      <w:szCs w:val="20"/>
                      <w:u w:val="single"/>
                      <w:lang w:val="en-US"/>
                    </w:rPr>
                    <w:t>Tổ</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chức</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giới</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thiệu</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và</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xúc</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tiến</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thương</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mại</w:t>
                  </w:r>
                  <w:proofErr w:type="spellEnd"/>
                </w:p>
              </w:tc>
              <w:tc>
                <w:tcPr>
                  <w:tcW w:w="794" w:type="dxa"/>
                </w:tcPr>
                <w:p w14:paraId="463F7224"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u w:val="single"/>
                      <w:lang w:val="en-US"/>
                    </w:rPr>
                  </w:pPr>
                  <w:r w:rsidRPr="00B44B1E">
                    <w:rPr>
                      <w:rFonts w:ascii="Times New Roman" w:hAnsi="Times New Roman" w:cs="Times New Roman"/>
                      <w:sz w:val="20"/>
                      <w:szCs w:val="20"/>
                      <w:u w:val="single"/>
                    </w:rPr>
                    <w:t>8230</w:t>
                  </w:r>
                </w:p>
              </w:tc>
            </w:tr>
            <w:tr w:rsidR="006874DF" w:rsidRPr="00B44B1E" w14:paraId="783AAE9E" w14:textId="77777777" w:rsidTr="00A85A2F">
              <w:trPr>
                <w:trHeight w:val="340"/>
              </w:trPr>
              <w:tc>
                <w:tcPr>
                  <w:tcW w:w="595" w:type="dxa"/>
                </w:tcPr>
                <w:p w14:paraId="313BC559"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u w:val="single"/>
                      <w:lang w:val="en-US"/>
                    </w:rPr>
                  </w:pPr>
                  <w:r w:rsidRPr="00B44B1E">
                    <w:rPr>
                      <w:rFonts w:ascii="Times New Roman" w:hAnsi="Times New Roman" w:cs="Times New Roman"/>
                      <w:b/>
                      <w:bCs/>
                      <w:sz w:val="20"/>
                      <w:szCs w:val="20"/>
                      <w:u w:val="single"/>
                      <w:lang w:val="en-US"/>
                    </w:rPr>
                    <w:t>48</w:t>
                  </w:r>
                </w:p>
              </w:tc>
              <w:tc>
                <w:tcPr>
                  <w:tcW w:w="5272" w:type="dxa"/>
                </w:tcPr>
                <w:p w14:paraId="5D0EBB8D" w14:textId="77777777" w:rsidR="006874DF" w:rsidRPr="00B44B1E" w:rsidRDefault="006874DF" w:rsidP="00C05687">
                  <w:pPr>
                    <w:framePr w:hSpace="180" w:wrap="around" w:vAnchor="text" w:hAnchor="text" w:y="1"/>
                    <w:suppressOverlap/>
                    <w:jc w:val="both"/>
                    <w:rPr>
                      <w:rFonts w:ascii="Times New Roman" w:hAnsi="Times New Roman" w:cs="Times New Roman"/>
                      <w:sz w:val="20"/>
                      <w:szCs w:val="20"/>
                      <w:u w:val="single"/>
                      <w:lang w:val="en-US"/>
                    </w:rPr>
                  </w:pPr>
                  <w:proofErr w:type="spellStart"/>
                  <w:r w:rsidRPr="00B44B1E">
                    <w:rPr>
                      <w:rFonts w:ascii="Times New Roman" w:hAnsi="Times New Roman" w:cs="Times New Roman"/>
                      <w:sz w:val="20"/>
                      <w:szCs w:val="20"/>
                      <w:u w:val="single"/>
                      <w:lang w:val="en-US"/>
                    </w:rPr>
                    <w:t>Hoạt</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động</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của</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trụ</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sở</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văn</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phòng</w:t>
                  </w:r>
                  <w:proofErr w:type="spellEnd"/>
                </w:p>
              </w:tc>
              <w:tc>
                <w:tcPr>
                  <w:tcW w:w="794" w:type="dxa"/>
                </w:tcPr>
                <w:p w14:paraId="193DF05C"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u w:val="single"/>
                      <w:lang w:val="en-US"/>
                    </w:rPr>
                  </w:pPr>
                  <w:r w:rsidRPr="00B44B1E">
                    <w:rPr>
                      <w:rFonts w:ascii="Times New Roman" w:hAnsi="Times New Roman" w:cs="Times New Roman"/>
                      <w:sz w:val="20"/>
                      <w:szCs w:val="20"/>
                      <w:u w:val="single"/>
                    </w:rPr>
                    <w:t>7010</w:t>
                  </w:r>
                </w:p>
              </w:tc>
            </w:tr>
            <w:tr w:rsidR="006874DF" w:rsidRPr="00B44B1E" w14:paraId="0A48A3CC" w14:textId="77777777" w:rsidTr="00A85A2F">
              <w:trPr>
                <w:trHeight w:val="340"/>
              </w:trPr>
              <w:tc>
                <w:tcPr>
                  <w:tcW w:w="595" w:type="dxa"/>
                </w:tcPr>
                <w:p w14:paraId="7E49E240"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u w:val="single"/>
                      <w:lang w:val="en-US"/>
                    </w:rPr>
                  </w:pPr>
                  <w:r w:rsidRPr="00B44B1E">
                    <w:rPr>
                      <w:rFonts w:ascii="Times New Roman" w:hAnsi="Times New Roman" w:cs="Times New Roman"/>
                      <w:b/>
                      <w:bCs/>
                      <w:sz w:val="20"/>
                      <w:szCs w:val="20"/>
                      <w:u w:val="single"/>
                      <w:lang w:val="en-US"/>
                    </w:rPr>
                    <w:t>49</w:t>
                  </w:r>
                </w:p>
              </w:tc>
              <w:tc>
                <w:tcPr>
                  <w:tcW w:w="5272" w:type="dxa"/>
                </w:tcPr>
                <w:p w14:paraId="73799F04" w14:textId="77777777" w:rsidR="006874DF" w:rsidRPr="00B44B1E" w:rsidRDefault="006874DF" w:rsidP="00C05687">
                  <w:pPr>
                    <w:framePr w:hSpace="180" w:wrap="around" w:vAnchor="text" w:hAnchor="text" w:y="1"/>
                    <w:suppressOverlap/>
                    <w:jc w:val="both"/>
                    <w:rPr>
                      <w:rFonts w:ascii="Times New Roman" w:hAnsi="Times New Roman" w:cs="Times New Roman"/>
                      <w:sz w:val="20"/>
                      <w:szCs w:val="20"/>
                      <w:u w:val="single"/>
                      <w:lang w:val="en-US"/>
                    </w:rPr>
                  </w:pPr>
                  <w:r w:rsidRPr="00B44B1E">
                    <w:rPr>
                      <w:rFonts w:ascii="Times New Roman" w:hAnsi="Times New Roman" w:cs="Times New Roman"/>
                      <w:sz w:val="20"/>
                      <w:szCs w:val="20"/>
                      <w:u w:val="single"/>
                      <w:lang w:val="en-US"/>
                    </w:rPr>
                    <w:t xml:space="preserve">Cho </w:t>
                  </w:r>
                  <w:proofErr w:type="spellStart"/>
                  <w:r w:rsidRPr="00B44B1E">
                    <w:rPr>
                      <w:rFonts w:ascii="Times New Roman" w:hAnsi="Times New Roman" w:cs="Times New Roman"/>
                      <w:sz w:val="20"/>
                      <w:szCs w:val="20"/>
                      <w:u w:val="single"/>
                      <w:lang w:val="en-US"/>
                    </w:rPr>
                    <w:t>thuê</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tài</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sản</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vô</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hình</w:t>
                  </w:r>
                  <w:proofErr w:type="spellEnd"/>
                  <w:r w:rsidRPr="00B44B1E">
                    <w:rPr>
                      <w:rFonts w:ascii="Times New Roman" w:hAnsi="Times New Roman" w:cs="Times New Roman"/>
                      <w:sz w:val="20"/>
                      <w:szCs w:val="20"/>
                      <w:u w:val="single"/>
                      <w:lang w:val="en-US"/>
                    </w:rPr>
                    <w:t xml:space="preserve"> phi </w:t>
                  </w:r>
                  <w:proofErr w:type="spellStart"/>
                  <w:r w:rsidRPr="00B44B1E">
                    <w:rPr>
                      <w:rFonts w:ascii="Times New Roman" w:hAnsi="Times New Roman" w:cs="Times New Roman"/>
                      <w:sz w:val="20"/>
                      <w:szCs w:val="20"/>
                      <w:u w:val="single"/>
                      <w:lang w:val="en-US"/>
                    </w:rPr>
                    <w:t>tài</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chính</w:t>
                  </w:r>
                  <w:proofErr w:type="spellEnd"/>
                </w:p>
              </w:tc>
              <w:tc>
                <w:tcPr>
                  <w:tcW w:w="794" w:type="dxa"/>
                </w:tcPr>
                <w:p w14:paraId="1BD660B4"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u w:val="single"/>
                      <w:lang w:val="en-US"/>
                    </w:rPr>
                  </w:pPr>
                  <w:r w:rsidRPr="00B44B1E">
                    <w:rPr>
                      <w:rFonts w:ascii="Times New Roman" w:hAnsi="Times New Roman" w:cs="Times New Roman"/>
                      <w:sz w:val="20"/>
                      <w:szCs w:val="20"/>
                      <w:u w:val="single"/>
                    </w:rPr>
                    <w:t>7740</w:t>
                  </w:r>
                </w:p>
              </w:tc>
            </w:tr>
            <w:tr w:rsidR="006874DF" w:rsidRPr="00B44B1E" w14:paraId="7D3E10D9" w14:textId="77777777" w:rsidTr="00A85A2F">
              <w:trPr>
                <w:trHeight w:val="340"/>
              </w:trPr>
              <w:tc>
                <w:tcPr>
                  <w:tcW w:w="595" w:type="dxa"/>
                </w:tcPr>
                <w:p w14:paraId="1FC08AC0"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u w:val="single"/>
                      <w:lang w:val="en-US"/>
                    </w:rPr>
                  </w:pPr>
                  <w:r w:rsidRPr="00B44B1E">
                    <w:rPr>
                      <w:rFonts w:ascii="Times New Roman" w:hAnsi="Times New Roman" w:cs="Times New Roman"/>
                      <w:b/>
                      <w:bCs/>
                      <w:sz w:val="20"/>
                      <w:szCs w:val="20"/>
                      <w:u w:val="single"/>
                      <w:lang w:val="en-US"/>
                    </w:rPr>
                    <w:t>50</w:t>
                  </w:r>
                </w:p>
              </w:tc>
              <w:tc>
                <w:tcPr>
                  <w:tcW w:w="5272" w:type="dxa"/>
                </w:tcPr>
                <w:p w14:paraId="38979FB9" w14:textId="77777777" w:rsidR="006874DF" w:rsidRPr="00B44B1E" w:rsidRDefault="006874DF" w:rsidP="00C05687">
                  <w:pPr>
                    <w:framePr w:hSpace="180" w:wrap="around" w:vAnchor="text" w:hAnchor="text" w:y="1"/>
                    <w:suppressOverlap/>
                    <w:jc w:val="both"/>
                    <w:rPr>
                      <w:rFonts w:ascii="Times New Roman" w:hAnsi="Times New Roman" w:cs="Times New Roman"/>
                      <w:sz w:val="20"/>
                      <w:szCs w:val="20"/>
                      <w:u w:val="single"/>
                      <w:lang w:val="en-US"/>
                    </w:rPr>
                  </w:pPr>
                  <w:proofErr w:type="spellStart"/>
                  <w:r w:rsidRPr="00B44B1E">
                    <w:rPr>
                      <w:rFonts w:ascii="Times New Roman" w:hAnsi="Times New Roman" w:cs="Times New Roman"/>
                      <w:sz w:val="20"/>
                      <w:szCs w:val="20"/>
                      <w:u w:val="single"/>
                      <w:lang w:val="en-US"/>
                    </w:rPr>
                    <w:t>Thoát</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nước</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và</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xử</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lý</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rác</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thải</w:t>
                  </w:r>
                  <w:proofErr w:type="spellEnd"/>
                </w:p>
              </w:tc>
              <w:tc>
                <w:tcPr>
                  <w:tcW w:w="794" w:type="dxa"/>
                </w:tcPr>
                <w:p w14:paraId="2BD749FC"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u w:val="single"/>
                      <w:lang w:val="en-US"/>
                    </w:rPr>
                  </w:pPr>
                  <w:r w:rsidRPr="00B44B1E">
                    <w:rPr>
                      <w:rFonts w:ascii="Times New Roman" w:hAnsi="Times New Roman" w:cs="Times New Roman"/>
                      <w:sz w:val="20"/>
                      <w:szCs w:val="20"/>
                      <w:u w:val="single"/>
                    </w:rPr>
                    <w:t>3700</w:t>
                  </w:r>
                </w:p>
              </w:tc>
            </w:tr>
            <w:tr w:rsidR="006874DF" w:rsidRPr="00B44B1E" w14:paraId="45F3568D" w14:textId="77777777" w:rsidTr="00A85A2F">
              <w:trPr>
                <w:trHeight w:val="340"/>
              </w:trPr>
              <w:tc>
                <w:tcPr>
                  <w:tcW w:w="595" w:type="dxa"/>
                </w:tcPr>
                <w:p w14:paraId="51195FE6"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u w:val="single"/>
                      <w:lang w:val="en-US"/>
                    </w:rPr>
                  </w:pPr>
                  <w:r w:rsidRPr="00B44B1E">
                    <w:rPr>
                      <w:rFonts w:ascii="Times New Roman" w:hAnsi="Times New Roman" w:cs="Times New Roman"/>
                      <w:b/>
                      <w:bCs/>
                      <w:sz w:val="20"/>
                      <w:szCs w:val="20"/>
                      <w:u w:val="single"/>
                      <w:lang w:val="en-US"/>
                    </w:rPr>
                    <w:t>51</w:t>
                  </w:r>
                </w:p>
              </w:tc>
              <w:tc>
                <w:tcPr>
                  <w:tcW w:w="5272" w:type="dxa"/>
                </w:tcPr>
                <w:p w14:paraId="5580D930" w14:textId="77777777" w:rsidR="006874DF" w:rsidRPr="00B44B1E" w:rsidRDefault="006874DF" w:rsidP="00C05687">
                  <w:pPr>
                    <w:framePr w:hSpace="180" w:wrap="around" w:vAnchor="text" w:hAnchor="text" w:y="1"/>
                    <w:suppressOverlap/>
                    <w:jc w:val="both"/>
                    <w:rPr>
                      <w:rFonts w:ascii="Times New Roman" w:hAnsi="Times New Roman" w:cs="Times New Roman"/>
                      <w:sz w:val="20"/>
                      <w:szCs w:val="20"/>
                      <w:u w:val="single"/>
                      <w:lang w:val="en-US"/>
                    </w:rPr>
                  </w:pPr>
                  <w:proofErr w:type="spellStart"/>
                  <w:r w:rsidRPr="00B44B1E">
                    <w:rPr>
                      <w:rFonts w:ascii="Times New Roman" w:hAnsi="Times New Roman" w:cs="Times New Roman"/>
                      <w:sz w:val="20"/>
                      <w:szCs w:val="20"/>
                      <w:u w:val="single"/>
                      <w:lang w:val="en-US"/>
                    </w:rPr>
                    <w:t>Lắp</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đặt</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hệ</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thống</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xây</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dựng</w:t>
                  </w:r>
                  <w:proofErr w:type="spellEnd"/>
                  <w:r w:rsidRPr="00B44B1E">
                    <w:rPr>
                      <w:rFonts w:ascii="Times New Roman" w:hAnsi="Times New Roman" w:cs="Times New Roman"/>
                      <w:sz w:val="20"/>
                      <w:szCs w:val="20"/>
                      <w:u w:val="single"/>
                      <w:lang w:val="en-US"/>
                    </w:rPr>
                    <w:t xml:space="preserve"> </w:t>
                  </w:r>
                  <w:proofErr w:type="spellStart"/>
                  <w:r w:rsidRPr="00B44B1E">
                    <w:rPr>
                      <w:rFonts w:ascii="Times New Roman" w:hAnsi="Times New Roman" w:cs="Times New Roman"/>
                      <w:sz w:val="20"/>
                      <w:szCs w:val="20"/>
                      <w:u w:val="single"/>
                      <w:lang w:val="en-US"/>
                    </w:rPr>
                    <w:t>khác</w:t>
                  </w:r>
                  <w:proofErr w:type="spellEnd"/>
                </w:p>
                <w:p w14:paraId="4B18F016" w14:textId="77777777" w:rsidR="006874DF" w:rsidRPr="00B44B1E" w:rsidRDefault="006874DF" w:rsidP="00C05687">
                  <w:pPr>
                    <w:framePr w:hSpace="180" w:wrap="around" w:vAnchor="text" w:hAnchor="text" w:y="1"/>
                    <w:suppressOverlap/>
                    <w:jc w:val="both"/>
                    <w:rPr>
                      <w:rFonts w:ascii="Times New Roman" w:hAnsi="Times New Roman" w:cs="Times New Roman"/>
                      <w:i/>
                      <w:iCs/>
                      <w:sz w:val="20"/>
                      <w:szCs w:val="20"/>
                      <w:u w:val="single"/>
                      <w:lang w:val="en-US"/>
                    </w:rPr>
                  </w:pPr>
                  <w:r w:rsidRPr="00B44B1E">
                    <w:rPr>
                      <w:rFonts w:ascii="Times New Roman" w:hAnsi="Times New Roman" w:cs="Times New Roman"/>
                      <w:i/>
                      <w:iCs/>
                      <w:sz w:val="20"/>
                      <w:szCs w:val="20"/>
                      <w:u w:val="single"/>
                      <w:lang w:val="en-US"/>
                    </w:rPr>
                    <w:lastRenderedPageBreak/>
                    <w:t xml:space="preserve">Chi </w:t>
                  </w:r>
                  <w:proofErr w:type="spellStart"/>
                  <w:r w:rsidRPr="00B44B1E">
                    <w:rPr>
                      <w:rFonts w:ascii="Times New Roman" w:hAnsi="Times New Roman" w:cs="Times New Roman"/>
                      <w:i/>
                      <w:iCs/>
                      <w:sz w:val="20"/>
                      <w:szCs w:val="20"/>
                      <w:u w:val="single"/>
                      <w:lang w:val="en-US"/>
                    </w:rPr>
                    <w:t>tiết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Lắp</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đặt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sửa</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chữa</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hệ</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thống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thiết</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bị</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điện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trạm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biến</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áp</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hệ</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thống</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trạm</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sạc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trụ</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sạc</w:t>
                  </w:r>
                  <w:proofErr w:type="spellEnd"/>
                  <w:r w:rsidRPr="00B44B1E">
                    <w:rPr>
                      <w:rFonts w:ascii="Times New Roman" w:hAnsi="Times New Roman" w:cs="Times New Roman"/>
                      <w:i/>
                      <w:iCs/>
                      <w:sz w:val="20"/>
                      <w:szCs w:val="20"/>
                      <w:u w:val="single"/>
                      <w:lang w:val="en-US"/>
                    </w:rPr>
                    <w:t xml:space="preserve"> </w:t>
                  </w:r>
                  <w:proofErr w:type="spellStart"/>
                  <w:r w:rsidRPr="00B44B1E">
                    <w:rPr>
                      <w:rFonts w:ascii="Times New Roman" w:hAnsi="Times New Roman" w:cs="Times New Roman"/>
                      <w:i/>
                      <w:iCs/>
                      <w:sz w:val="20"/>
                      <w:szCs w:val="20"/>
                      <w:u w:val="single"/>
                      <w:lang w:val="en-US"/>
                    </w:rPr>
                    <w:t>điện</w:t>
                  </w:r>
                  <w:proofErr w:type="spellEnd"/>
                </w:p>
              </w:tc>
              <w:tc>
                <w:tcPr>
                  <w:tcW w:w="794" w:type="dxa"/>
                </w:tcPr>
                <w:p w14:paraId="16BF5A2E" w14:textId="77777777" w:rsidR="006874DF" w:rsidRPr="00B44B1E" w:rsidRDefault="006874DF" w:rsidP="00C05687">
                  <w:pPr>
                    <w:framePr w:hSpace="180" w:wrap="around" w:vAnchor="text" w:hAnchor="text" w:y="1"/>
                    <w:suppressOverlap/>
                    <w:jc w:val="center"/>
                    <w:rPr>
                      <w:rFonts w:ascii="Times New Roman" w:hAnsi="Times New Roman" w:cs="Times New Roman"/>
                      <w:b/>
                      <w:bCs/>
                      <w:sz w:val="20"/>
                      <w:szCs w:val="20"/>
                      <w:u w:val="single"/>
                      <w:lang w:val="en-US"/>
                    </w:rPr>
                  </w:pPr>
                  <w:r w:rsidRPr="00B44B1E">
                    <w:rPr>
                      <w:rFonts w:ascii="Times New Roman" w:hAnsi="Times New Roman" w:cs="Times New Roman"/>
                      <w:sz w:val="20"/>
                      <w:szCs w:val="20"/>
                      <w:u w:val="single"/>
                    </w:rPr>
                    <w:lastRenderedPageBreak/>
                    <w:t>4329</w:t>
                  </w:r>
                </w:p>
              </w:tc>
            </w:tr>
          </w:tbl>
          <w:p w14:paraId="234C2FC6" w14:textId="77777777" w:rsidR="006874DF" w:rsidRPr="007E7F26" w:rsidRDefault="006874DF" w:rsidP="00A85A2F">
            <w:pPr>
              <w:jc w:val="both"/>
              <w:rPr>
                <w:rFonts w:ascii="Times New Roman" w:hAnsi="Times New Roman" w:cs="Times New Roman"/>
                <w:b/>
                <w:bCs/>
                <w:sz w:val="20"/>
                <w:szCs w:val="20"/>
                <w:lang w:val="en-US"/>
              </w:rPr>
            </w:pPr>
          </w:p>
        </w:tc>
        <w:tc>
          <w:tcPr>
            <w:tcW w:w="2261" w:type="dxa"/>
            <w:gridSpan w:val="2"/>
          </w:tcPr>
          <w:p w14:paraId="3CD17C85" w14:textId="77777777" w:rsidR="006874DF" w:rsidRDefault="006874DF" w:rsidP="00A85A2F">
            <w:pPr>
              <w:rPr>
                <w:rFonts w:ascii="Times New Roman" w:hAnsi="Times New Roman" w:cs="Times New Roman"/>
                <w:iCs/>
                <w:sz w:val="20"/>
                <w:szCs w:val="20"/>
                <w:lang w:val="en-US"/>
              </w:rPr>
            </w:pPr>
          </w:p>
        </w:tc>
      </w:tr>
      <w:tr w:rsidR="006874DF" w:rsidRPr="00B44B1E" w14:paraId="1B547F7D" w14:textId="77777777" w:rsidTr="00A85A2F">
        <w:tc>
          <w:tcPr>
            <w:tcW w:w="5098" w:type="dxa"/>
          </w:tcPr>
          <w:p w14:paraId="4277FFC5" w14:textId="77777777" w:rsidR="006874DF" w:rsidRPr="00B44B1E" w:rsidRDefault="006874DF" w:rsidP="00A85A2F">
            <w:pPr>
              <w:jc w:val="both"/>
              <w:rPr>
                <w:rFonts w:ascii="Times New Roman" w:hAnsi="Times New Roman" w:cs="Times New Roman"/>
                <w:b/>
                <w:bCs/>
                <w:sz w:val="20"/>
                <w:szCs w:val="20"/>
              </w:rPr>
            </w:pPr>
            <w:proofErr w:type="spellStart"/>
            <w:r w:rsidRPr="00B44B1E">
              <w:rPr>
                <w:rFonts w:ascii="Times New Roman" w:hAnsi="Times New Roman" w:cs="Times New Roman"/>
                <w:b/>
                <w:bCs/>
                <w:sz w:val="20"/>
                <w:szCs w:val="20"/>
              </w:rPr>
              <w:t>Điều</w:t>
            </w:r>
            <w:proofErr w:type="spellEnd"/>
            <w:r w:rsidRPr="00B44B1E">
              <w:rPr>
                <w:rFonts w:ascii="Times New Roman" w:hAnsi="Times New Roman" w:cs="Times New Roman"/>
                <w:b/>
                <w:bCs/>
                <w:sz w:val="20"/>
                <w:szCs w:val="20"/>
              </w:rPr>
              <w:t xml:space="preserve"> 46</w:t>
            </w:r>
          </w:p>
          <w:p w14:paraId="109C0302" w14:textId="77777777" w:rsidR="006874DF" w:rsidRPr="00042634" w:rsidRDefault="006874DF" w:rsidP="00A85A2F">
            <w:pPr>
              <w:jc w:val="both"/>
              <w:rPr>
                <w:sz w:val="20"/>
                <w:szCs w:val="20"/>
                <w:lang w:val="en-US"/>
              </w:rPr>
            </w:pPr>
            <w:r w:rsidRPr="00B44B1E">
              <w:rPr>
                <w:rFonts w:ascii="Times New Roman" w:hAnsi="Times New Roman" w:cs="Times New Roman"/>
                <w:sz w:val="20"/>
                <w:szCs w:val="20"/>
              </w:rPr>
              <w:t xml:space="preserve">1. </w:t>
            </w:r>
            <w:proofErr w:type="spellStart"/>
            <w:r w:rsidRPr="00B44B1E">
              <w:rPr>
                <w:rFonts w:ascii="Times New Roman" w:hAnsi="Times New Roman" w:cs="Times New Roman"/>
                <w:sz w:val="20"/>
                <w:szCs w:val="20"/>
              </w:rPr>
              <w:t>Đại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hội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đồng</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cổ</w:t>
            </w:r>
            <w:proofErr w:type="spellEnd"/>
            <w:r w:rsidRPr="00B44B1E">
              <w:rPr>
                <w:rFonts w:ascii="Times New Roman" w:hAnsi="Times New Roman" w:cs="Times New Roman"/>
                <w:sz w:val="20"/>
                <w:szCs w:val="20"/>
              </w:rPr>
              <w:t xml:space="preserve"> đông </w:t>
            </w:r>
            <w:proofErr w:type="spellStart"/>
            <w:r w:rsidRPr="00B44B1E">
              <w:rPr>
                <w:rFonts w:ascii="Times New Roman" w:hAnsi="Times New Roman" w:cs="Times New Roman"/>
                <w:sz w:val="20"/>
                <w:szCs w:val="20"/>
              </w:rPr>
              <w:t>quyết</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định</w:t>
            </w:r>
            <w:proofErr w:type="spellEnd"/>
            <w:r w:rsidRPr="00B44B1E">
              <w:rPr>
                <w:rFonts w:ascii="Times New Roman" w:hAnsi="Times New Roman" w:cs="Times New Roman"/>
                <w:sz w:val="20"/>
                <w:szCs w:val="20"/>
              </w:rPr>
              <w:t xml:space="preserve"> phương </w:t>
            </w:r>
            <w:proofErr w:type="spellStart"/>
            <w:r w:rsidRPr="00B44B1E">
              <w:rPr>
                <w:rFonts w:ascii="Times New Roman" w:hAnsi="Times New Roman" w:cs="Times New Roman"/>
                <w:sz w:val="20"/>
                <w:szCs w:val="20"/>
              </w:rPr>
              <w:t>án</w:t>
            </w:r>
            <w:proofErr w:type="spellEnd"/>
            <w:r w:rsidRPr="00B44B1E">
              <w:rPr>
                <w:rFonts w:ascii="Times New Roman" w:hAnsi="Times New Roman" w:cs="Times New Roman"/>
                <w:sz w:val="20"/>
                <w:szCs w:val="20"/>
              </w:rPr>
              <w:t xml:space="preserve"> chia </w:t>
            </w:r>
            <w:proofErr w:type="spellStart"/>
            <w:r w:rsidRPr="00B44B1E">
              <w:rPr>
                <w:rFonts w:ascii="Times New Roman" w:hAnsi="Times New Roman" w:cs="Times New Roman"/>
                <w:sz w:val="20"/>
                <w:szCs w:val="20"/>
              </w:rPr>
              <w:t>cổ</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tức</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lợi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nhuận</w:t>
            </w:r>
            <w:proofErr w:type="spellEnd"/>
            <w:r w:rsidRPr="00B44B1E">
              <w:rPr>
                <w:rFonts w:ascii="Times New Roman" w:hAnsi="Times New Roman" w:cs="Times New Roman"/>
                <w:sz w:val="20"/>
                <w:szCs w:val="20"/>
              </w:rPr>
              <w:t xml:space="preserve"> sau </w:t>
            </w:r>
            <w:proofErr w:type="spellStart"/>
            <w:r w:rsidRPr="00B44B1E">
              <w:rPr>
                <w:rFonts w:ascii="Times New Roman" w:hAnsi="Times New Roman" w:cs="Times New Roman"/>
                <w:sz w:val="20"/>
                <w:szCs w:val="20"/>
              </w:rPr>
              <w:t>thuế</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hàng</w:t>
            </w:r>
            <w:proofErr w:type="spellEnd"/>
            <w:r w:rsidRPr="00B44B1E">
              <w:rPr>
                <w:rFonts w:ascii="Times New Roman" w:hAnsi="Times New Roman" w:cs="Times New Roman"/>
                <w:sz w:val="20"/>
                <w:szCs w:val="20"/>
              </w:rPr>
              <w:t xml:space="preserve"> năm </w:t>
            </w:r>
            <w:proofErr w:type="spellStart"/>
            <w:r w:rsidRPr="00B44B1E">
              <w:rPr>
                <w:rFonts w:ascii="Times New Roman" w:hAnsi="Times New Roman" w:cs="Times New Roman"/>
                <w:sz w:val="20"/>
                <w:szCs w:val="20"/>
              </w:rPr>
              <w:t>được</w:t>
            </w:r>
            <w:proofErr w:type="spellEnd"/>
            <w:r w:rsidRPr="00B44B1E">
              <w:rPr>
                <w:rFonts w:ascii="Times New Roman" w:hAnsi="Times New Roman" w:cs="Times New Roman"/>
                <w:sz w:val="20"/>
                <w:szCs w:val="20"/>
              </w:rPr>
              <w:t xml:space="preserve"> phân </w:t>
            </w:r>
            <w:proofErr w:type="spellStart"/>
            <w:r w:rsidRPr="00B44B1E">
              <w:rPr>
                <w:rFonts w:ascii="Times New Roman" w:hAnsi="Times New Roman" w:cs="Times New Roman"/>
                <w:sz w:val="20"/>
                <w:szCs w:val="20"/>
              </w:rPr>
              <w:t>phối</w:t>
            </w:r>
            <w:proofErr w:type="spellEnd"/>
            <w:r w:rsidRPr="00B44B1E">
              <w:rPr>
                <w:rFonts w:ascii="Times New Roman" w:hAnsi="Times New Roman" w:cs="Times New Roman"/>
                <w:sz w:val="20"/>
                <w:szCs w:val="20"/>
              </w:rPr>
              <w:t xml:space="preserve"> theo </w:t>
            </w:r>
            <w:proofErr w:type="spellStart"/>
            <w:r w:rsidRPr="00B44B1E">
              <w:rPr>
                <w:rFonts w:ascii="Times New Roman" w:hAnsi="Times New Roman" w:cs="Times New Roman"/>
                <w:sz w:val="20"/>
                <w:szCs w:val="20"/>
              </w:rPr>
              <w:t>thứ</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tự</w:t>
            </w:r>
            <w:proofErr w:type="spellEnd"/>
            <w:r w:rsidRPr="00B44B1E">
              <w:rPr>
                <w:rFonts w:ascii="Times New Roman" w:hAnsi="Times New Roman" w:cs="Times New Roman"/>
                <w:sz w:val="20"/>
                <w:szCs w:val="20"/>
              </w:rPr>
              <w:t xml:space="preserve"> như sau: </w:t>
            </w:r>
            <w:r>
              <w:rPr>
                <w:sz w:val="20"/>
                <w:szCs w:val="20"/>
                <w:lang w:val="en-US"/>
              </w:rPr>
              <w:t>…</w:t>
            </w:r>
          </w:p>
          <w:p w14:paraId="4C2C206B" w14:textId="77777777" w:rsidR="006874DF" w:rsidRPr="00464564" w:rsidRDefault="006874DF" w:rsidP="00A85A2F">
            <w:pPr>
              <w:jc w:val="both"/>
              <w:rPr>
                <w:rFonts w:ascii="Times New Roman" w:hAnsi="Times New Roman" w:cs="Times New Roman"/>
                <w:sz w:val="20"/>
                <w:szCs w:val="20"/>
                <w:lang w:val="en-US"/>
              </w:rPr>
            </w:pPr>
            <w:r w:rsidRPr="00B44B1E">
              <w:rPr>
                <w:sz w:val="20"/>
                <w:szCs w:val="20"/>
              </w:rPr>
              <w:t>-</w:t>
            </w:r>
            <w:r>
              <w:rPr>
                <w:sz w:val="20"/>
                <w:szCs w:val="20"/>
                <w:lang w:val="en-US"/>
              </w:rPr>
              <w:t xml:space="preserve"> </w:t>
            </w:r>
            <w:proofErr w:type="spellStart"/>
            <w:r w:rsidRPr="00D458CE">
              <w:rPr>
                <w:rFonts w:ascii="Times New Roman" w:hAnsi="Times New Roman" w:cs="Times New Roman"/>
                <w:sz w:val="20"/>
                <w:szCs w:val="20"/>
              </w:rPr>
              <w:t>Trích</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quỹ</w:t>
            </w:r>
            <w:proofErr w:type="spellEnd"/>
            <w:r w:rsidRPr="00D458CE">
              <w:rPr>
                <w:rFonts w:ascii="Times New Roman" w:hAnsi="Times New Roman" w:cs="Times New Roman"/>
                <w:sz w:val="20"/>
                <w:szCs w:val="20"/>
              </w:rPr>
              <w:t xml:space="preserve"> khen </w:t>
            </w:r>
            <w:proofErr w:type="spellStart"/>
            <w:r w:rsidRPr="00D458CE">
              <w:rPr>
                <w:rFonts w:ascii="Times New Roman" w:hAnsi="Times New Roman" w:cs="Times New Roman"/>
                <w:sz w:val="20"/>
                <w:szCs w:val="20"/>
              </w:rPr>
              <w:t>thưởng</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quỹ</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phúc</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lợi</w:t>
            </w:r>
            <w:proofErr w:type="spellEnd"/>
            <w:r w:rsidRPr="00D458CE">
              <w:rPr>
                <w:rFonts w:ascii="Times New Roman" w:hAnsi="Times New Roman" w:cs="Times New Roman"/>
                <w:sz w:val="20"/>
                <w:szCs w:val="20"/>
              </w:rPr>
              <w:t xml:space="preserve"> cho </w:t>
            </w:r>
            <w:proofErr w:type="spellStart"/>
            <w:r w:rsidRPr="00D458CE">
              <w:rPr>
                <w:rFonts w:ascii="Times New Roman" w:hAnsi="Times New Roman" w:cs="Times New Roman"/>
                <w:sz w:val="20"/>
                <w:szCs w:val="20"/>
              </w:rPr>
              <w:t>người</w:t>
            </w:r>
            <w:proofErr w:type="spellEnd"/>
            <w:r w:rsidRPr="00D458CE">
              <w:rPr>
                <w:rFonts w:ascii="Times New Roman" w:hAnsi="Times New Roman" w:cs="Times New Roman"/>
                <w:sz w:val="20"/>
                <w:szCs w:val="20"/>
              </w:rPr>
              <w:t xml:space="preserve"> lao </w:t>
            </w:r>
            <w:proofErr w:type="spellStart"/>
            <w:r w:rsidRPr="00D458CE">
              <w:rPr>
                <w:rFonts w:ascii="Times New Roman" w:hAnsi="Times New Roman" w:cs="Times New Roman"/>
                <w:sz w:val="20"/>
                <w:szCs w:val="20"/>
              </w:rPr>
              <w:t>động</w:t>
            </w:r>
            <w:proofErr w:type="spellEnd"/>
            <w:r w:rsidRPr="00D458CE">
              <w:rPr>
                <w:rFonts w:ascii="Times New Roman" w:hAnsi="Times New Roman" w:cs="Times New Roman"/>
                <w:sz w:val="20"/>
                <w:szCs w:val="20"/>
              </w:rPr>
              <w:t xml:space="preserve"> trong doanh </w:t>
            </w:r>
            <w:proofErr w:type="spellStart"/>
            <w:r w:rsidRPr="00D458CE">
              <w:rPr>
                <w:rFonts w:ascii="Times New Roman" w:hAnsi="Times New Roman" w:cs="Times New Roman"/>
                <w:sz w:val="20"/>
                <w:szCs w:val="20"/>
              </w:rPr>
              <w:t>nghiệp</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quỹ</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thưởng</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người</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quản</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lý</w:t>
            </w:r>
            <w:proofErr w:type="spellEnd"/>
            <w:r w:rsidRPr="00D458CE">
              <w:rPr>
                <w:rFonts w:ascii="Times New Roman" w:hAnsi="Times New Roman" w:cs="Times New Roman"/>
                <w:sz w:val="20"/>
                <w:szCs w:val="20"/>
              </w:rPr>
              <w:t xml:space="preserve"> doanh </w:t>
            </w:r>
            <w:proofErr w:type="spellStart"/>
            <w:r w:rsidRPr="00D458CE">
              <w:rPr>
                <w:rFonts w:ascii="Times New Roman" w:hAnsi="Times New Roman" w:cs="Times New Roman"/>
                <w:sz w:val="20"/>
                <w:szCs w:val="20"/>
              </w:rPr>
              <w:t>nghiệp</w:t>
            </w:r>
            <w:proofErr w:type="spellEnd"/>
            <w:r w:rsidRPr="00D458CE">
              <w:rPr>
                <w:rFonts w:ascii="Times New Roman" w:hAnsi="Times New Roman" w:cs="Times New Roman"/>
                <w:sz w:val="20"/>
                <w:szCs w:val="20"/>
              </w:rPr>
              <w:t xml:space="preserve"> theo quy </w:t>
            </w:r>
            <w:proofErr w:type="spellStart"/>
            <w:r w:rsidRPr="00D458CE">
              <w:rPr>
                <w:rFonts w:ascii="Times New Roman" w:hAnsi="Times New Roman" w:cs="Times New Roman"/>
                <w:sz w:val="20"/>
                <w:szCs w:val="20"/>
              </w:rPr>
              <w:t>định</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của</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Chính</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phủ</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về</w:t>
            </w:r>
            <w:proofErr w:type="spellEnd"/>
            <w:r w:rsidRPr="00D458CE">
              <w:rPr>
                <w:rFonts w:ascii="Times New Roman" w:hAnsi="Times New Roman" w:cs="Times New Roman"/>
                <w:sz w:val="20"/>
                <w:szCs w:val="20"/>
              </w:rPr>
              <w:t xml:space="preserve"> lao </w:t>
            </w:r>
            <w:proofErr w:type="spellStart"/>
            <w:r w:rsidRPr="00D458CE">
              <w:rPr>
                <w:rFonts w:ascii="Times New Roman" w:hAnsi="Times New Roman" w:cs="Times New Roman"/>
                <w:sz w:val="20"/>
                <w:szCs w:val="20"/>
              </w:rPr>
              <w:t>động</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tiền</w:t>
            </w:r>
            <w:proofErr w:type="spellEnd"/>
            <w:r w:rsidRPr="00D458CE">
              <w:rPr>
                <w:rFonts w:ascii="Times New Roman" w:hAnsi="Times New Roman" w:cs="Times New Roman"/>
                <w:sz w:val="20"/>
                <w:szCs w:val="20"/>
              </w:rPr>
              <w:t xml:space="preserve"> lương, </w:t>
            </w:r>
            <w:proofErr w:type="spellStart"/>
            <w:r w:rsidRPr="00D458CE">
              <w:rPr>
                <w:rFonts w:ascii="Times New Roman" w:hAnsi="Times New Roman" w:cs="Times New Roman"/>
                <w:sz w:val="20"/>
                <w:szCs w:val="20"/>
              </w:rPr>
              <w:t>thù</w:t>
            </w:r>
            <w:proofErr w:type="spellEnd"/>
            <w:r w:rsidRPr="00D458CE">
              <w:rPr>
                <w:rFonts w:ascii="Times New Roman" w:hAnsi="Times New Roman" w:cs="Times New Roman"/>
                <w:sz w:val="20"/>
                <w:szCs w:val="20"/>
              </w:rPr>
              <w:t xml:space="preserve"> lao, </w:t>
            </w:r>
            <w:proofErr w:type="spellStart"/>
            <w:r w:rsidRPr="00D458CE">
              <w:rPr>
                <w:rFonts w:ascii="Times New Roman" w:hAnsi="Times New Roman" w:cs="Times New Roman"/>
                <w:sz w:val="20"/>
                <w:szCs w:val="20"/>
              </w:rPr>
              <w:t>tiền</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thưởng</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đối</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với</w:t>
            </w:r>
            <w:proofErr w:type="spellEnd"/>
            <w:r w:rsidRPr="00D458CE">
              <w:rPr>
                <w:rFonts w:ascii="Times New Roman" w:hAnsi="Times New Roman" w:cs="Times New Roman"/>
                <w:sz w:val="20"/>
                <w:szCs w:val="20"/>
              </w:rPr>
              <w:t xml:space="preserve"> công ty </w:t>
            </w:r>
            <w:proofErr w:type="spellStart"/>
            <w:r w:rsidRPr="00D458CE">
              <w:rPr>
                <w:rFonts w:ascii="Times New Roman" w:hAnsi="Times New Roman" w:cs="Times New Roman"/>
                <w:sz w:val="20"/>
                <w:szCs w:val="20"/>
              </w:rPr>
              <w:t>có</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cổ</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phần</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vốn</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góp</w:t>
            </w:r>
            <w:proofErr w:type="spellEnd"/>
            <w:r w:rsidRPr="00D458CE">
              <w:rPr>
                <w:rFonts w:ascii="Times New Roman" w:hAnsi="Times New Roman" w:cs="Times New Roman"/>
                <w:sz w:val="20"/>
                <w:szCs w:val="20"/>
              </w:rPr>
              <w:t xml:space="preserve"> chi </w:t>
            </w:r>
            <w:proofErr w:type="spellStart"/>
            <w:r w:rsidRPr="00D458CE">
              <w:rPr>
                <w:rFonts w:ascii="Times New Roman" w:hAnsi="Times New Roman" w:cs="Times New Roman"/>
                <w:sz w:val="20"/>
                <w:szCs w:val="20"/>
              </w:rPr>
              <w:t>phối</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của</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Nhà</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nước</w:t>
            </w:r>
            <w:proofErr w:type="spellEnd"/>
            <w:r>
              <w:rPr>
                <w:rFonts w:ascii="Times New Roman" w:hAnsi="Times New Roman" w:cs="Times New Roman"/>
                <w:sz w:val="20"/>
                <w:szCs w:val="20"/>
                <w:lang w:val="en-US"/>
              </w:rPr>
              <w:t>.</w:t>
            </w:r>
          </w:p>
        </w:tc>
        <w:tc>
          <w:tcPr>
            <w:tcW w:w="6804" w:type="dxa"/>
          </w:tcPr>
          <w:p w14:paraId="53E487A8" w14:textId="3B21E960" w:rsidR="006874DF" w:rsidRPr="00B44B1E" w:rsidRDefault="006874DF" w:rsidP="00A85A2F">
            <w:pPr>
              <w:jc w:val="both"/>
              <w:rPr>
                <w:rFonts w:ascii="Times New Roman" w:hAnsi="Times New Roman" w:cs="Times New Roman"/>
                <w:b/>
                <w:bCs/>
                <w:sz w:val="20"/>
                <w:szCs w:val="20"/>
              </w:rPr>
            </w:pPr>
          </w:p>
          <w:p w14:paraId="01350942" w14:textId="77777777" w:rsidR="006874DF" w:rsidRPr="00B44B1E" w:rsidRDefault="006874DF" w:rsidP="00A85A2F">
            <w:pPr>
              <w:jc w:val="both"/>
              <w:rPr>
                <w:rFonts w:ascii="Times New Roman" w:hAnsi="Times New Roman" w:cs="Times New Roman"/>
                <w:sz w:val="20"/>
                <w:szCs w:val="20"/>
              </w:rPr>
            </w:pPr>
            <w:r w:rsidRPr="00B44B1E">
              <w:rPr>
                <w:rFonts w:ascii="Times New Roman" w:hAnsi="Times New Roman" w:cs="Times New Roman"/>
                <w:sz w:val="20"/>
                <w:szCs w:val="20"/>
              </w:rPr>
              <w:t xml:space="preserve">1. </w:t>
            </w:r>
            <w:proofErr w:type="spellStart"/>
            <w:r w:rsidRPr="00B44B1E">
              <w:rPr>
                <w:rFonts w:ascii="Times New Roman" w:hAnsi="Times New Roman" w:cs="Times New Roman"/>
                <w:sz w:val="20"/>
                <w:szCs w:val="20"/>
              </w:rPr>
              <w:t>Đại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hội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đồng</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cổ</w:t>
            </w:r>
            <w:proofErr w:type="spellEnd"/>
            <w:r w:rsidRPr="00B44B1E">
              <w:rPr>
                <w:rFonts w:ascii="Times New Roman" w:hAnsi="Times New Roman" w:cs="Times New Roman"/>
                <w:sz w:val="20"/>
                <w:szCs w:val="20"/>
              </w:rPr>
              <w:t xml:space="preserve"> đông </w:t>
            </w:r>
            <w:proofErr w:type="spellStart"/>
            <w:r w:rsidRPr="00B44B1E">
              <w:rPr>
                <w:rFonts w:ascii="Times New Roman" w:hAnsi="Times New Roman" w:cs="Times New Roman"/>
                <w:sz w:val="20"/>
                <w:szCs w:val="20"/>
              </w:rPr>
              <w:t>quyết</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định</w:t>
            </w:r>
            <w:proofErr w:type="spellEnd"/>
            <w:r w:rsidRPr="00B44B1E">
              <w:rPr>
                <w:rFonts w:ascii="Times New Roman" w:hAnsi="Times New Roman" w:cs="Times New Roman"/>
                <w:sz w:val="20"/>
                <w:szCs w:val="20"/>
              </w:rPr>
              <w:t xml:space="preserve"> phương </w:t>
            </w:r>
            <w:proofErr w:type="spellStart"/>
            <w:r w:rsidRPr="00B44B1E">
              <w:rPr>
                <w:rFonts w:ascii="Times New Roman" w:hAnsi="Times New Roman" w:cs="Times New Roman"/>
                <w:sz w:val="20"/>
                <w:szCs w:val="20"/>
              </w:rPr>
              <w:t>án</w:t>
            </w:r>
            <w:proofErr w:type="spellEnd"/>
            <w:r w:rsidRPr="00B44B1E">
              <w:rPr>
                <w:rFonts w:ascii="Times New Roman" w:hAnsi="Times New Roman" w:cs="Times New Roman"/>
                <w:sz w:val="20"/>
                <w:szCs w:val="20"/>
              </w:rPr>
              <w:t xml:space="preserve"> chia </w:t>
            </w:r>
            <w:proofErr w:type="spellStart"/>
            <w:r w:rsidRPr="00B44B1E">
              <w:rPr>
                <w:rFonts w:ascii="Times New Roman" w:hAnsi="Times New Roman" w:cs="Times New Roman"/>
                <w:sz w:val="20"/>
                <w:szCs w:val="20"/>
              </w:rPr>
              <w:t>cổ</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tức</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lợi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nhuận</w:t>
            </w:r>
            <w:proofErr w:type="spellEnd"/>
            <w:r w:rsidRPr="00B44B1E">
              <w:rPr>
                <w:rFonts w:ascii="Times New Roman" w:hAnsi="Times New Roman" w:cs="Times New Roman"/>
                <w:sz w:val="20"/>
                <w:szCs w:val="20"/>
              </w:rPr>
              <w:t xml:space="preserve"> sau </w:t>
            </w:r>
            <w:proofErr w:type="spellStart"/>
            <w:r w:rsidRPr="00B44B1E">
              <w:rPr>
                <w:rFonts w:ascii="Times New Roman" w:hAnsi="Times New Roman" w:cs="Times New Roman"/>
                <w:sz w:val="20"/>
                <w:szCs w:val="20"/>
              </w:rPr>
              <w:t>thuế</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hàng</w:t>
            </w:r>
            <w:proofErr w:type="spellEnd"/>
            <w:r w:rsidRPr="00B44B1E">
              <w:rPr>
                <w:rFonts w:ascii="Times New Roman" w:hAnsi="Times New Roman" w:cs="Times New Roman"/>
                <w:sz w:val="20"/>
                <w:szCs w:val="20"/>
              </w:rPr>
              <w:t xml:space="preserve"> năm </w:t>
            </w:r>
            <w:proofErr w:type="spellStart"/>
            <w:r w:rsidRPr="00B44B1E">
              <w:rPr>
                <w:rFonts w:ascii="Times New Roman" w:hAnsi="Times New Roman" w:cs="Times New Roman"/>
                <w:sz w:val="20"/>
                <w:szCs w:val="20"/>
              </w:rPr>
              <w:t>được</w:t>
            </w:r>
            <w:proofErr w:type="spellEnd"/>
            <w:r w:rsidRPr="00B44B1E">
              <w:rPr>
                <w:rFonts w:ascii="Times New Roman" w:hAnsi="Times New Roman" w:cs="Times New Roman"/>
                <w:sz w:val="20"/>
                <w:szCs w:val="20"/>
              </w:rPr>
              <w:t xml:space="preserve"> phân </w:t>
            </w:r>
            <w:proofErr w:type="spellStart"/>
            <w:r w:rsidRPr="00B44B1E">
              <w:rPr>
                <w:rFonts w:ascii="Times New Roman" w:hAnsi="Times New Roman" w:cs="Times New Roman"/>
                <w:sz w:val="20"/>
                <w:szCs w:val="20"/>
              </w:rPr>
              <w:t>phối</w:t>
            </w:r>
            <w:proofErr w:type="spellEnd"/>
            <w:r w:rsidRPr="00B44B1E">
              <w:rPr>
                <w:rFonts w:ascii="Times New Roman" w:hAnsi="Times New Roman" w:cs="Times New Roman"/>
                <w:sz w:val="20"/>
                <w:szCs w:val="20"/>
              </w:rPr>
              <w:t xml:space="preserve"> theo </w:t>
            </w:r>
            <w:proofErr w:type="spellStart"/>
            <w:r w:rsidRPr="00B44B1E">
              <w:rPr>
                <w:rFonts w:ascii="Times New Roman" w:hAnsi="Times New Roman" w:cs="Times New Roman"/>
                <w:sz w:val="20"/>
                <w:szCs w:val="20"/>
              </w:rPr>
              <w:t>thứ</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tự</w:t>
            </w:r>
            <w:proofErr w:type="spellEnd"/>
            <w:r w:rsidRPr="00B44B1E">
              <w:rPr>
                <w:rFonts w:ascii="Times New Roman" w:hAnsi="Times New Roman" w:cs="Times New Roman"/>
                <w:sz w:val="20"/>
                <w:szCs w:val="20"/>
              </w:rPr>
              <w:t xml:space="preserve"> như sau: </w:t>
            </w:r>
          </w:p>
          <w:p w14:paraId="6AB0D88E" w14:textId="77777777" w:rsidR="006874DF" w:rsidRPr="00B44B1E" w:rsidRDefault="006874DF" w:rsidP="00A85A2F">
            <w:pPr>
              <w:jc w:val="both"/>
              <w:rPr>
                <w:sz w:val="20"/>
                <w:szCs w:val="20"/>
              </w:rPr>
            </w:pPr>
            <w:r w:rsidRPr="00B44B1E">
              <w:rPr>
                <w:sz w:val="20"/>
                <w:szCs w:val="20"/>
              </w:rPr>
              <w:t xml:space="preserve"> … </w:t>
            </w:r>
          </w:p>
          <w:p w14:paraId="1D70A68A" w14:textId="77777777" w:rsidR="006874DF" w:rsidRPr="00D458CE" w:rsidRDefault="006874DF" w:rsidP="00A85A2F">
            <w:pPr>
              <w:pStyle w:val="Vnbnnidung0"/>
              <w:tabs>
                <w:tab w:val="left" w:pos="1013"/>
              </w:tabs>
              <w:adjustRightInd w:val="0"/>
              <w:snapToGrid w:val="0"/>
              <w:spacing w:after="0"/>
              <w:ind w:firstLine="0"/>
              <w:jc w:val="both"/>
              <w:rPr>
                <w:b/>
                <w:sz w:val="20"/>
                <w:szCs w:val="20"/>
                <w:u w:val="single"/>
              </w:rPr>
            </w:pPr>
            <w:r w:rsidRPr="00D458CE">
              <w:rPr>
                <w:sz w:val="20"/>
                <w:szCs w:val="20"/>
              </w:rPr>
              <w:t xml:space="preserve">- </w:t>
            </w:r>
            <w:proofErr w:type="spellStart"/>
            <w:r w:rsidRPr="00D458CE">
              <w:rPr>
                <w:sz w:val="20"/>
                <w:szCs w:val="20"/>
              </w:rPr>
              <w:t>Trích</w:t>
            </w:r>
            <w:proofErr w:type="spellEnd"/>
            <w:r w:rsidRPr="00D458CE">
              <w:rPr>
                <w:sz w:val="20"/>
                <w:szCs w:val="20"/>
              </w:rPr>
              <w:t xml:space="preserve"> </w:t>
            </w:r>
            <w:proofErr w:type="spellStart"/>
            <w:r w:rsidRPr="00D458CE">
              <w:rPr>
                <w:sz w:val="20"/>
                <w:szCs w:val="20"/>
              </w:rPr>
              <w:t>quỹ</w:t>
            </w:r>
            <w:proofErr w:type="spellEnd"/>
            <w:r w:rsidRPr="00D458CE">
              <w:rPr>
                <w:sz w:val="20"/>
                <w:szCs w:val="20"/>
              </w:rPr>
              <w:t xml:space="preserve"> khen </w:t>
            </w:r>
            <w:proofErr w:type="spellStart"/>
            <w:r w:rsidRPr="00D458CE">
              <w:rPr>
                <w:sz w:val="20"/>
                <w:szCs w:val="20"/>
              </w:rPr>
              <w:t>thưởng</w:t>
            </w:r>
            <w:proofErr w:type="spellEnd"/>
            <w:r w:rsidRPr="00D458CE">
              <w:rPr>
                <w:sz w:val="20"/>
                <w:szCs w:val="20"/>
              </w:rPr>
              <w:t xml:space="preserve">, </w:t>
            </w:r>
            <w:proofErr w:type="spellStart"/>
            <w:r w:rsidRPr="00D458CE">
              <w:rPr>
                <w:sz w:val="20"/>
                <w:szCs w:val="20"/>
              </w:rPr>
              <w:t>quỹ</w:t>
            </w:r>
            <w:proofErr w:type="spellEnd"/>
            <w:r w:rsidRPr="00D458CE">
              <w:rPr>
                <w:sz w:val="20"/>
                <w:szCs w:val="20"/>
              </w:rPr>
              <w:t xml:space="preserve"> </w:t>
            </w:r>
            <w:proofErr w:type="spellStart"/>
            <w:r w:rsidRPr="00D458CE">
              <w:rPr>
                <w:sz w:val="20"/>
                <w:szCs w:val="20"/>
              </w:rPr>
              <w:t>phúc</w:t>
            </w:r>
            <w:proofErr w:type="spellEnd"/>
            <w:r w:rsidRPr="00D458CE">
              <w:rPr>
                <w:sz w:val="20"/>
                <w:szCs w:val="20"/>
              </w:rPr>
              <w:t xml:space="preserve"> </w:t>
            </w:r>
            <w:proofErr w:type="spellStart"/>
            <w:r w:rsidRPr="00D458CE">
              <w:rPr>
                <w:sz w:val="20"/>
                <w:szCs w:val="20"/>
              </w:rPr>
              <w:t>lợi</w:t>
            </w:r>
            <w:proofErr w:type="spellEnd"/>
            <w:r w:rsidRPr="00D458CE">
              <w:rPr>
                <w:sz w:val="20"/>
                <w:szCs w:val="20"/>
              </w:rPr>
              <w:t xml:space="preserve"> cho </w:t>
            </w:r>
            <w:proofErr w:type="spellStart"/>
            <w:r w:rsidRPr="00D458CE">
              <w:rPr>
                <w:sz w:val="20"/>
                <w:szCs w:val="20"/>
              </w:rPr>
              <w:t>người</w:t>
            </w:r>
            <w:proofErr w:type="spellEnd"/>
            <w:r w:rsidRPr="00D458CE">
              <w:rPr>
                <w:sz w:val="20"/>
                <w:szCs w:val="20"/>
              </w:rPr>
              <w:t xml:space="preserve"> lao </w:t>
            </w:r>
            <w:proofErr w:type="spellStart"/>
            <w:r w:rsidRPr="00D458CE">
              <w:rPr>
                <w:sz w:val="20"/>
                <w:szCs w:val="20"/>
              </w:rPr>
              <w:t>động</w:t>
            </w:r>
            <w:proofErr w:type="spellEnd"/>
            <w:r w:rsidRPr="00D458CE">
              <w:rPr>
                <w:sz w:val="20"/>
                <w:szCs w:val="20"/>
              </w:rPr>
              <w:t xml:space="preserve"> trong doanh </w:t>
            </w:r>
            <w:proofErr w:type="spellStart"/>
            <w:r w:rsidRPr="00D458CE">
              <w:rPr>
                <w:sz w:val="20"/>
                <w:szCs w:val="20"/>
              </w:rPr>
              <w:t>nghiệp</w:t>
            </w:r>
            <w:proofErr w:type="spellEnd"/>
            <w:r w:rsidRPr="00D458CE">
              <w:rPr>
                <w:sz w:val="20"/>
                <w:szCs w:val="20"/>
              </w:rPr>
              <w:t xml:space="preserve">, </w:t>
            </w:r>
            <w:proofErr w:type="spellStart"/>
            <w:r w:rsidRPr="00D458CE">
              <w:rPr>
                <w:sz w:val="20"/>
                <w:szCs w:val="20"/>
              </w:rPr>
              <w:t>quỹ</w:t>
            </w:r>
            <w:proofErr w:type="spellEnd"/>
            <w:r w:rsidRPr="00D458CE">
              <w:rPr>
                <w:sz w:val="20"/>
                <w:szCs w:val="20"/>
              </w:rPr>
              <w:t xml:space="preserve"> </w:t>
            </w:r>
            <w:proofErr w:type="spellStart"/>
            <w:r w:rsidRPr="00D458CE">
              <w:rPr>
                <w:sz w:val="20"/>
                <w:szCs w:val="20"/>
              </w:rPr>
              <w:t>thưởng</w:t>
            </w:r>
            <w:proofErr w:type="spellEnd"/>
            <w:r w:rsidRPr="00D458CE">
              <w:rPr>
                <w:sz w:val="20"/>
                <w:szCs w:val="20"/>
              </w:rPr>
              <w:t xml:space="preserve"> </w:t>
            </w:r>
            <w:proofErr w:type="spellStart"/>
            <w:r w:rsidRPr="00D458CE">
              <w:rPr>
                <w:sz w:val="20"/>
                <w:szCs w:val="20"/>
              </w:rPr>
              <w:t>người</w:t>
            </w:r>
            <w:proofErr w:type="spellEnd"/>
            <w:r w:rsidRPr="00D458CE">
              <w:rPr>
                <w:sz w:val="20"/>
                <w:szCs w:val="20"/>
              </w:rPr>
              <w:t xml:space="preserve"> </w:t>
            </w:r>
            <w:proofErr w:type="spellStart"/>
            <w:r w:rsidRPr="00D458CE">
              <w:rPr>
                <w:sz w:val="20"/>
                <w:szCs w:val="20"/>
              </w:rPr>
              <w:t>quản</w:t>
            </w:r>
            <w:proofErr w:type="spellEnd"/>
            <w:r w:rsidRPr="00D458CE">
              <w:rPr>
                <w:sz w:val="20"/>
                <w:szCs w:val="20"/>
              </w:rPr>
              <w:t xml:space="preserve"> </w:t>
            </w:r>
            <w:proofErr w:type="spellStart"/>
            <w:r w:rsidRPr="00D458CE">
              <w:rPr>
                <w:sz w:val="20"/>
                <w:szCs w:val="20"/>
              </w:rPr>
              <w:t>lý</w:t>
            </w:r>
            <w:proofErr w:type="spellEnd"/>
            <w:r w:rsidRPr="00D458CE">
              <w:rPr>
                <w:sz w:val="20"/>
                <w:szCs w:val="20"/>
              </w:rPr>
              <w:t xml:space="preserve"> doanh </w:t>
            </w:r>
            <w:proofErr w:type="spellStart"/>
            <w:r w:rsidRPr="00D458CE">
              <w:rPr>
                <w:sz w:val="20"/>
                <w:szCs w:val="20"/>
              </w:rPr>
              <w:t>nghiệp</w:t>
            </w:r>
            <w:proofErr w:type="spellEnd"/>
            <w:r w:rsidRPr="00D458CE">
              <w:rPr>
                <w:sz w:val="20"/>
                <w:szCs w:val="20"/>
              </w:rPr>
              <w:t xml:space="preserve"> theo quy </w:t>
            </w:r>
            <w:proofErr w:type="spellStart"/>
            <w:r w:rsidRPr="00D458CE">
              <w:rPr>
                <w:sz w:val="20"/>
                <w:szCs w:val="20"/>
              </w:rPr>
              <w:t>định</w:t>
            </w:r>
            <w:proofErr w:type="spellEnd"/>
            <w:r w:rsidRPr="00D458CE">
              <w:rPr>
                <w:sz w:val="20"/>
                <w:szCs w:val="20"/>
              </w:rPr>
              <w:t xml:space="preserve"> </w:t>
            </w:r>
            <w:proofErr w:type="spellStart"/>
            <w:r w:rsidRPr="00D458CE">
              <w:rPr>
                <w:sz w:val="20"/>
                <w:szCs w:val="20"/>
              </w:rPr>
              <w:t>của</w:t>
            </w:r>
            <w:proofErr w:type="spellEnd"/>
            <w:r w:rsidRPr="00D458CE">
              <w:rPr>
                <w:sz w:val="20"/>
                <w:szCs w:val="20"/>
              </w:rPr>
              <w:t xml:space="preserve"> </w:t>
            </w:r>
            <w:proofErr w:type="spellStart"/>
            <w:r w:rsidRPr="00D458CE">
              <w:rPr>
                <w:sz w:val="20"/>
                <w:szCs w:val="20"/>
              </w:rPr>
              <w:t>Chín</w:t>
            </w:r>
            <w:proofErr w:type="spellEnd"/>
            <w:r w:rsidRPr="00D458CE">
              <w:rPr>
                <w:sz w:val="20"/>
                <w:szCs w:val="20"/>
                <w:lang w:val="en-US"/>
              </w:rPr>
              <w:t xml:space="preserve">h </w:t>
            </w:r>
            <w:proofErr w:type="spellStart"/>
            <w:r w:rsidRPr="00D458CE">
              <w:rPr>
                <w:sz w:val="20"/>
                <w:szCs w:val="20"/>
                <w:lang w:val="en-US"/>
              </w:rPr>
              <w:t>phủ</w:t>
            </w:r>
            <w:proofErr w:type="spellEnd"/>
            <w:r>
              <w:rPr>
                <w:sz w:val="20"/>
                <w:szCs w:val="20"/>
                <w:lang w:val="en-US"/>
              </w:rPr>
              <w:t xml:space="preserve"> </w:t>
            </w:r>
            <w:proofErr w:type="spellStart"/>
            <w:r>
              <w:rPr>
                <w:sz w:val="20"/>
                <w:szCs w:val="20"/>
                <w:lang w:val="en-US"/>
              </w:rPr>
              <w:t>về</w:t>
            </w:r>
            <w:proofErr w:type="spellEnd"/>
            <w:r w:rsidRPr="00B44B1E">
              <w:rPr>
                <w:sz w:val="20"/>
                <w:szCs w:val="20"/>
              </w:rPr>
              <w:t xml:space="preserve"> </w:t>
            </w:r>
            <w:proofErr w:type="spellStart"/>
            <w:r w:rsidRPr="00D458CE">
              <w:rPr>
                <w:sz w:val="20"/>
                <w:szCs w:val="20"/>
                <w:u w:val="single"/>
              </w:rPr>
              <w:t>quản</w:t>
            </w:r>
            <w:proofErr w:type="spellEnd"/>
            <w:r w:rsidRPr="00D458CE">
              <w:rPr>
                <w:sz w:val="20"/>
                <w:szCs w:val="20"/>
                <w:u w:val="single"/>
              </w:rPr>
              <w:t xml:space="preserve"> </w:t>
            </w:r>
            <w:proofErr w:type="spellStart"/>
            <w:r w:rsidRPr="00D458CE">
              <w:rPr>
                <w:sz w:val="20"/>
                <w:szCs w:val="20"/>
                <w:u w:val="single"/>
              </w:rPr>
              <w:t>lý</w:t>
            </w:r>
            <w:proofErr w:type="spellEnd"/>
            <w:r w:rsidRPr="00D458CE">
              <w:rPr>
                <w:sz w:val="20"/>
                <w:szCs w:val="20"/>
                <w:u w:val="single"/>
              </w:rPr>
              <w:t xml:space="preserve"> lao </w:t>
            </w:r>
            <w:proofErr w:type="spellStart"/>
            <w:r w:rsidRPr="00D458CE">
              <w:rPr>
                <w:sz w:val="20"/>
                <w:szCs w:val="20"/>
                <w:u w:val="single"/>
              </w:rPr>
              <w:t>động</w:t>
            </w:r>
            <w:proofErr w:type="spellEnd"/>
            <w:r w:rsidRPr="00D458CE">
              <w:rPr>
                <w:sz w:val="20"/>
                <w:szCs w:val="20"/>
                <w:u w:val="single"/>
              </w:rPr>
              <w:t xml:space="preserve">, </w:t>
            </w:r>
            <w:proofErr w:type="spellStart"/>
            <w:r w:rsidRPr="00D458CE">
              <w:rPr>
                <w:sz w:val="20"/>
                <w:szCs w:val="20"/>
                <w:u w:val="single"/>
              </w:rPr>
              <w:t>tiền</w:t>
            </w:r>
            <w:proofErr w:type="spellEnd"/>
            <w:r w:rsidRPr="00D458CE">
              <w:rPr>
                <w:sz w:val="20"/>
                <w:szCs w:val="20"/>
                <w:u w:val="single"/>
              </w:rPr>
              <w:t xml:space="preserve"> lương, </w:t>
            </w:r>
            <w:proofErr w:type="spellStart"/>
            <w:r w:rsidRPr="00D458CE">
              <w:rPr>
                <w:sz w:val="20"/>
                <w:szCs w:val="20"/>
                <w:u w:val="single"/>
              </w:rPr>
              <w:t>thù</w:t>
            </w:r>
            <w:proofErr w:type="spellEnd"/>
            <w:r w:rsidRPr="00D458CE">
              <w:rPr>
                <w:sz w:val="20"/>
                <w:szCs w:val="20"/>
                <w:u w:val="single"/>
              </w:rPr>
              <w:t xml:space="preserve"> lao, </w:t>
            </w:r>
            <w:proofErr w:type="spellStart"/>
            <w:r w:rsidRPr="00D458CE">
              <w:rPr>
                <w:sz w:val="20"/>
                <w:szCs w:val="20"/>
                <w:u w:val="single"/>
              </w:rPr>
              <w:t>tiền</w:t>
            </w:r>
            <w:proofErr w:type="spellEnd"/>
            <w:r w:rsidRPr="00D458CE">
              <w:rPr>
                <w:sz w:val="20"/>
                <w:szCs w:val="20"/>
                <w:u w:val="single"/>
              </w:rPr>
              <w:t xml:space="preserve"> </w:t>
            </w:r>
            <w:proofErr w:type="spellStart"/>
            <w:r w:rsidRPr="00D458CE">
              <w:rPr>
                <w:sz w:val="20"/>
                <w:szCs w:val="20"/>
                <w:u w:val="single"/>
              </w:rPr>
              <w:t>thưởng</w:t>
            </w:r>
            <w:proofErr w:type="spellEnd"/>
            <w:r w:rsidRPr="00D458CE">
              <w:rPr>
                <w:sz w:val="20"/>
                <w:szCs w:val="20"/>
                <w:u w:val="single"/>
              </w:rPr>
              <w:t xml:space="preserve"> trong doanh </w:t>
            </w:r>
            <w:proofErr w:type="spellStart"/>
            <w:r w:rsidRPr="00D458CE">
              <w:rPr>
                <w:sz w:val="20"/>
                <w:szCs w:val="20"/>
                <w:u w:val="single"/>
              </w:rPr>
              <w:t>nghiệp</w:t>
            </w:r>
            <w:proofErr w:type="spellEnd"/>
            <w:r w:rsidRPr="00D458CE">
              <w:rPr>
                <w:sz w:val="20"/>
                <w:szCs w:val="20"/>
                <w:u w:val="single"/>
              </w:rPr>
              <w:t xml:space="preserve"> </w:t>
            </w:r>
            <w:proofErr w:type="spellStart"/>
            <w:r w:rsidRPr="00D458CE">
              <w:rPr>
                <w:sz w:val="20"/>
                <w:szCs w:val="20"/>
                <w:u w:val="single"/>
              </w:rPr>
              <w:t>nhà</w:t>
            </w:r>
            <w:proofErr w:type="spellEnd"/>
            <w:r w:rsidRPr="00D458CE">
              <w:rPr>
                <w:sz w:val="20"/>
                <w:szCs w:val="20"/>
                <w:u w:val="single"/>
              </w:rPr>
              <w:t xml:space="preserve"> </w:t>
            </w:r>
            <w:proofErr w:type="spellStart"/>
            <w:r w:rsidRPr="00D458CE">
              <w:rPr>
                <w:sz w:val="20"/>
                <w:szCs w:val="20"/>
                <w:u w:val="single"/>
              </w:rPr>
              <w:t>nước</w:t>
            </w:r>
            <w:proofErr w:type="spellEnd"/>
            <w:r w:rsidRPr="00D458CE">
              <w:rPr>
                <w:sz w:val="20"/>
                <w:szCs w:val="20"/>
                <w:u w:val="single"/>
              </w:rPr>
              <w:t>.</w:t>
            </w:r>
          </w:p>
          <w:p w14:paraId="05B1D11B" w14:textId="77777777" w:rsidR="006874DF" w:rsidRPr="00B44B1E" w:rsidRDefault="006874DF" w:rsidP="00A85A2F">
            <w:pPr>
              <w:jc w:val="both"/>
              <w:rPr>
                <w:rFonts w:ascii="Times New Roman" w:hAnsi="Times New Roman" w:cs="Times New Roman"/>
                <w:sz w:val="20"/>
                <w:szCs w:val="20"/>
              </w:rPr>
            </w:pPr>
          </w:p>
        </w:tc>
        <w:tc>
          <w:tcPr>
            <w:tcW w:w="2261" w:type="dxa"/>
            <w:gridSpan w:val="2"/>
          </w:tcPr>
          <w:p w14:paraId="11AFAB8A" w14:textId="77777777" w:rsidR="006874DF" w:rsidRPr="001C4D26" w:rsidRDefault="006874DF" w:rsidP="00A85A2F">
            <w:pPr>
              <w:rPr>
                <w:rFonts w:ascii="Times New Roman" w:hAnsi="Times New Roman" w:cs="Times New Roman"/>
                <w:sz w:val="20"/>
                <w:szCs w:val="20"/>
                <w:lang w:val="en-US"/>
              </w:rPr>
            </w:pPr>
            <w:proofErr w:type="spellStart"/>
            <w:r>
              <w:rPr>
                <w:rFonts w:ascii="Times New Roman" w:hAnsi="Times New Roman" w:cs="Times New Roman"/>
                <w:iCs/>
                <w:sz w:val="20"/>
                <w:szCs w:val="20"/>
                <w:lang w:val="en-US"/>
              </w:rPr>
              <w:t>Để</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phù</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hợp</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với</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quy</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định</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tại</w:t>
            </w:r>
            <w:proofErr w:type="spellEnd"/>
            <w:r>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Nghị</w:t>
            </w:r>
            <w:proofErr w:type="spellEnd"/>
            <w:r w:rsidRPr="00C4292D">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định</w:t>
            </w:r>
            <w:proofErr w:type="spellEnd"/>
            <w:r w:rsidRPr="00C4292D">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số</w:t>
            </w:r>
            <w:proofErr w:type="spellEnd"/>
            <w:r w:rsidRPr="00C4292D">
              <w:rPr>
                <w:rFonts w:ascii="Times New Roman" w:hAnsi="Times New Roman" w:cs="Times New Roman"/>
                <w:iCs/>
                <w:sz w:val="20"/>
                <w:szCs w:val="20"/>
                <w:lang w:val="en-US"/>
              </w:rPr>
              <w:t xml:space="preserve"> 44/2025/NĐ-CP</w:t>
            </w:r>
            <w:r>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của</w:t>
            </w:r>
            <w:proofErr w:type="spellEnd"/>
            <w:r w:rsidRPr="00C4292D">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Chính</w:t>
            </w:r>
            <w:proofErr w:type="spellEnd"/>
            <w:r w:rsidRPr="00C4292D">
              <w:rPr>
                <w:rFonts w:ascii="Times New Roman" w:hAnsi="Times New Roman" w:cs="Times New Roman"/>
                <w:iCs/>
                <w:sz w:val="20"/>
                <w:szCs w:val="20"/>
                <w:lang w:val="en-US"/>
              </w:rPr>
              <w:t xml:space="preserve"> </w:t>
            </w:r>
            <w:proofErr w:type="spellStart"/>
            <w:proofErr w:type="gramStart"/>
            <w:r w:rsidRPr="00C4292D">
              <w:rPr>
                <w:rFonts w:ascii="Times New Roman" w:hAnsi="Times New Roman" w:cs="Times New Roman"/>
                <w:iCs/>
                <w:sz w:val="20"/>
                <w:szCs w:val="20"/>
                <w:lang w:val="en-US"/>
              </w:rPr>
              <w:t>phủ</w:t>
            </w:r>
            <w:proofErr w:type="spellEnd"/>
            <w:r w:rsidRPr="00C4292D">
              <w:rPr>
                <w:rFonts w:ascii="Times New Roman" w:hAnsi="Times New Roman" w:cs="Times New Roman"/>
                <w:iCs/>
                <w:sz w:val="20"/>
                <w:szCs w:val="20"/>
                <w:lang w:val="en-US"/>
              </w:rPr>
              <w:t xml:space="preserve"> </w:t>
            </w:r>
            <w:r>
              <w:rPr>
                <w:rFonts w:ascii="Times New Roman" w:hAnsi="Times New Roman" w:cs="Times New Roman"/>
                <w:iCs/>
                <w:sz w:val="20"/>
                <w:szCs w:val="20"/>
                <w:lang w:val="en-US"/>
              </w:rPr>
              <w:t xml:space="preserve"> ban</w:t>
            </w:r>
            <w:proofErr w:type="gram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hành</w:t>
            </w:r>
            <w:proofErr w:type="spellEnd"/>
            <w:r w:rsidRPr="00C4292D">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ngày</w:t>
            </w:r>
            <w:proofErr w:type="spellEnd"/>
            <w:r w:rsidRPr="00C4292D">
              <w:rPr>
                <w:rFonts w:ascii="Times New Roman" w:hAnsi="Times New Roman" w:cs="Times New Roman"/>
                <w:iCs/>
                <w:sz w:val="20"/>
                <w:szCs w:val="20"/>
                <w:lang w:val="en-US"/>
              </w:rPr>
              <w:t xml:space="preserve"> 28/02/2025 </w:t>
            </w:r>
            <w:proofErr w:type="spellStart"/>
            <w:r w:rsidRPr="00C4292D">
              <w:rPr>
                <w:rFonts w:ascii="Times New Roman" w:hAnsi="Times New Roman" w:cs="Times New Roman"/>
                <w:iCs/>
                <w:sz w:val="20"/>
                <w:szCs w:val="20"/>
                <w:lang w:val="en-US"/>
              </w:rPr>
              <w:t>về</w:t>
            </w:r>
            <w:proofErr w:type="spellEnd"/>
            <w:r w:rsidRPr="00C4292D">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quản</w:t>
            </w:r>
            <w:proofErr w:type="spellEnd"/>
            <w:r w:rsidRPr="00C4292D">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lý</w:t>
            </w:r>
            <w:proofErr w:type="spellEnd"/>
            <w:r w:rsidRPr="00C4292D">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lao</w:t>
            </w:r>
            <w:proofErr w:type="spellEnd"/>
            <w:r>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động</w:t>
            </w:r>
            <w:proofErr w:type="spellEnd"/>
            <w:r w:rsidRPr="00C4292D">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tiền</w:t>
            </w:r>
            <w:proofErr w:type="spellEnd"/>
            <w:r w:rsidRPr="00C4292D">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lương</w:t>
            </w:r>
            <w:proofErr w:type="spellEnd"/>
            <w:r w:rsidRPr="00C4292D">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thù</w:t>
            </w:r>
            <w:proofErr w:type="spellEnd"/>
            <w:r w:rsidRPr="00C4292D">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lao</w:t>
            </w:r>
            <w:proofErr w:type="spellEnd"/>
            <w:r w:rsidRPr="00C4292D">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tiền</w:t>
            </w:r>
            <w:proofErr w:type="spellEnd"/>
            <w:r>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thưởng</w:t>
            </w:r>
            <w:proofErr w:type="spellEnd"/>
            <w:r w:rsidRPr="00C4292D">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trong</w:t>
            </w:r>
            <w:proofErr w:type="spellEnd"/>
            <w:r w:rsidRPr="00C4292D">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doanh</w:t>
            </w:r>
            <w:proofErr w:type="spellEnd"/>
            <w:r w:rsidRPr="00C4292D">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nghiệp</w:t>
            </w:r>
            <w:proofErr w:type="spellEnd"/>
            <w:r w:rsidRPr="00C4292D">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nhà</w:t>
            </w:r>
            <w:proofErr w:type="spellEnd"/>
            <w:r w:rsidRPr="00C4292D">
              <w:rPr>
                <w:rFonts w:ascii="Times New Roman" w:hAnsi="Times New Roman" w:cs="Times New Roman"/>
                <w:iCs/>
                <w:sz w:val="20"/>
                <w:szCs w:val="20"/>
                <w:lang w:val="en-US"/>
              </w:rPr>
              <w:t xml:space="preserve"> </w:t>
            </w:r>
            <w:proofErr w:type="spellStart"/>
            <w:r w:rsidRPr="00C4292D">
              <w:rPr>
                <w:rFonts w:ascii="Times New Roman" w:hAnsi="Times New Roman" w:cs="Times New Roman"/>
                <w:iCs/>
                <w:sz w:val="20"/>
                <w:szCs w:val="20"/>
                <w:lang w:val="en-US"/>
              </w:rPr>
              <w:t>nước</w:t>
            </w:r>
            <w:proofErr w:type="spellEnd"/>
          </w:p>
        </w:tc>
      </w:tr>
      <w:tr w:rsidR="006874DF" w:rsidRPr="00B44B1E" w14:paraId="6A672C2A" w14:textId="77777777" w:rsidTr="00A85A2F">
        <w:tc>
          <w:tcPr>
            <w:tcW w:w="5098" w:type="dxa"/>
          </w:tcPr>
          <w:p w14:paraId="13AB9449" w14:textId="77777777" w:rsidR="006874DF" w:rsidRPr="00B44B1E" w:rsidRDefault="006874DF" w:rsidP="00A85A2F">
            <w:pPr>
              <w:jc w:val="both"/>
              <w:rPr>
                <w:rFonts w:ascii="Times New Roman" w:hAnsi="Times New Roman" w:cs="Times New Roman"/>
                <w:b/>
                <w:bCs/>
                <w:sz w:val="20"/>
                <w:szCs w:val="20"/>
              </w:rPr>
            </w:pPr>
            <w:proofErr w:type="spellStart"/>
            <w:r w:rsidRPr="00B44B1E">
              <w:rPr>
                <w:rFonts w:ascii="Times New Roman" w:hAnsi="Times New Roman" w:cs="Times New Roman"/>
                <w:b/>
                <w:bCs/>
                <w:sz w:val="20"/>
                <w:szCs w:val="20"/>
              </w:rPr>
              <w:t>Điều</w:t>
            </w:r>
            <w:proofErr w:type="spellEnd"/>
            <w:r w:rsidRPr="00B44B1E">
              <w:rPr>
                <w:rFonts w:ascii="Times New Roman" w:hAnsi="Times New Roman" w:cs="Times New Roman"/>
                <w:b/>
                <w:bCs/>
                <w:sz w:val="20"/>
                <w:szCs w:val="20"/>
              </w:rPr>
              <w:t xml:space="preserve"> 53</w:t>
            </w:r>
          </w:p>
          <w:p w14:paraId="38647F00" w14:textId="77777777" w:rsidR="006874DF" w:rsidRPr="00B44B1E" w:rsidRDefault="006874DF" w:rsidP="00A85A2F">
            <w:pPr>
              <w:jc w:val="both"/>
              <w:rPr>
                <w:rFonts w:ascii="Times New Roman" w:hAnsi="Times New Roman" w:cs="Times New Roman"/>
                <w:sz w:val="20"/>
                <w:szCs w:val="20"/>
              </w:rPr>
            </w:pPr>
            <w:r w:rsidRPr="00B44B1E">
              <w:rPr>
                <w:rFonts w:ascii="Times New Roman" w:hAnsi="Times New Roman" w:cs="Times New Roman"/>
                <w:sz w:val="20"/>
                <w:szCs w:val="20"/>
              </w:rPr>
              <w:t xml:space="preserve">2. Petrolimex </w:t>
            </w:r>
            <w:proofErr w:type="spellStart"/>
            <w:r w:rsidRPr="00B44B1E">
              <w:rPr>
                <w:rFonts w:ascii="Times New Roman" w:hAnsi="Times New Roman" w:cs="Times New Roman"/>
                <w:sz w:val="20"/>
                <w:szCs w:val="20"/>
              </w:rPr>
              <w:t>có</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các</w:t>
            </w:r>
            <w:proofErr w:type="spellEnd"/>
            <w:r w:rsidRPr="00B44B1E">
              <w:rPr>
                <w:rFonts w:ascii="Times New Roman" w:hAnsi="Times New Roman" w:cs="Times New Roman"/>
                <w:sz w:val="20"/>
                <w:szCs w:val="20"/>
              </w:rPr>
              <w:t xml:space="preserve"> đơn </w:t>
            </w:r>
            <w:proofErr w:type="spellStart"/>
            <w:r w:rsidRPr="00B44B1E">
              <w:rPr>
                <w:rFonts w:ascii="Times New Roman" w:hAnsi="Times New Roman" w:cs="Times New Roman"/>
                <w:sz w:val="20"/>
                <w:szCs w:val="20"/>
              </w:rPr>
              <w:t>vị</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phụ</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thuộc</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và</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các</w:t>
            </w:r>
            <w:proofErr w:type="spellEnd"/>
            <w:r w:rsidRPr="00B44B1E">
              <w:rPr>
                <w:rFonts w:ascii="Times New Roman" w:hAnsi="Times New Roman" w:cs="Times New Roman"/>
                <w:sz w:val="20"/>
                <w:szCs w:val="20"/>
              </w:rPr>
              <w:t xml:space="preserve"> công ty con, công ty liên </w:t>
            </w:r>
            <w:proofErr w:type="spellStart"/>
            <w:r w:rsidRPr="00B44B1E">
              <w:rPr>
                <w:rFonts w:ascii="Times New Roman" w:hAnsi="Times New Roman" w:cs="Times New Roman"/>
                <w:sz w:val="20"/>
                <w:szCs w:val="20"/>
              </w:rPr>
              <w:t>kết</w:t>
            </w:r>
            <w:proofErr w:type="spellEnd"/>
            <w:r w:rsidRPr="00B44B1E">
              <w:rPr>
                <w:rFonts w:ascii="Times New Roman" w:hAnsi="Times New Roman" w:cs="Times New Roman"/>
                <w:sz w:val="20"/>
                <w:szCs w:val="20"/>
              </w:rPr>
              <w:t xml:space="preserve">. Danh </w:t>
            </w:r>
            <w:proofErr w:type="spellStart"/>
            <w:r w:rsidRPr="00B44B1E">
              <w:rPr>
                <w:rFonts w:ascii="Times New Roman" w:hAnsi="Times New Roman" w:cs="Times New Roman"/>
                <w:sz w:val="20"/>
                <w:szCs w:val="20"/>
              </w:rPr>
              <w:t>sách</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các</w:t>
            </w:r>
            <w:proofErr w:type="spellEnd"/>
            <w:r w:rsidRPr="00B44B1E">
              <w:rPr>
                <w:rFonts w:ascii="Times New Roman" w:hAnsi="Times New Roman" w:cs="Times New Roman"/>
                <w:sz w:val="20"/>
                <w:szCs w:val="20"/>
              </w:rPr>
              <w:t xml:space="preserve"> đơn </w:t>
            </w:r>
            <w:proofErr w:type="spellStart"/>
            <w:r w:rsidRPr="00B44B1E">
              <w:rPr>
                <w:rFonts w:ascii="Times New Roman" w:hAnsi="Times New Roman" w:cs="Times New Roman"/>
                <w:sz w:val="20"/>
                <w:szCs w:val="20"/>
              </w:rPr>
              <w:t>vị</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phụ</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thuộc</w:t>
            </w:r>
            <w:proofErr w:type="spellEnd"/>
            <w:r w:rsidRPr="00B44B1E">
              <w:rPr>
                <w:rFonts w:ascii="Times New Roman" w:hAnsi="Times New Roman" w:cs="Times New Roman"/>
                <w:sz w:val="20"/>
                <w:szCs w:val="20"/>
              </w:rPr>
              <w:t xml:space="preserve">, công ty con, công ty liên </w:t>
            </w:r>
            <w:proofErr w:type="spellStart"/>
            <w:r w:rsidRPr="00B44B1E">
              <w:rPr>
                <w:rFonts w:ascii="Times New Roman" w:hAnsi="Times New Roman" w:cs="Times New Roman"/>
                <w:sz w:val="20"/>
                <w:szCs w:val="20"/>
              </w:rPr>
              <w:t>kết</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được</w:t>
            </w:r>
            <w:proofErr w:type="spellEnd"/>
            <w:r w:rsidRPr="00B44B1E">
              <w:rPr>
                <w:rFonts w:ascii="Times New Roman" w:hAnsi="Times New Roman" w:cs="Times New Roman"/>
                <w:sz w:val="20"/>
                <w:szCs w:val="20"/>
              </w:rPr>
              <w:t xml:space="preserve"> nêu ở </w:t>
            </w:r>
            <w:proofErr w:type="spellStart"/>
            <w:r w:rsidRPr="00B44B1E">
              <w:rPr>
                <w:rFonts w:ascii="Times New Roman" w:hAnsi="Times New Roman" w:cs="Times New Roman"/>
                <w:sz w:val="20"/>
                <w:szCs w:val="20"/>
              </w:rPr>
              <w:t>Phụ</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lục</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đính</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kèm</w:t>
            </w:r>
            <w:proofErr w:type="spellEnd"/>
            <w:r w:rsidRPr="00B44B1E">
              <w:rPr>
                <w:rFonts w:ascii="Times New Roman" w:hAnsi="Times New Roman" w:cs="Times New Roman"/>
                <w:sz w:val="20"/>
                <w:szCs w:val="20"/>
              </w:rPr>
              <w:t xml:space="preserve"> theo </w:t>
            </w:r>
            <w:proofErr w:type="spellStart"/>
            <w:r w:rsidRPr="00B44B1E">
              <w:rPr>
                <w:rFonts w:ascii="Times New Roman" w:hAnsi="Times New Roman" w:cs="Times New Roman"/>
                <w:sz w:val="20"/>
                <w:szCs w:val="20"/>
              </w:rPr>
              <w:t>Điều</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lệ</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này</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Phụ</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lục</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là</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một</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phần</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của</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Điều</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lệ</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này</w:t>
            </w:r>
            <w:proofErr w:type="spellEnd"/>
            <w:r w:rsidRPr="00B44B1E">
              <w:rPr>
                <w:rFonts w:ascii="Times New Roman" w:hAnsi="Times New Roman" w:cs="Times New Roman"/>
                <w:sz w:val="20"/>
                <w:szCs w:val="20"/>
              </w:rPr>
              <w:t>.</w:t>
            </w:r>
          </w:p>
        </w:tc>
        <w:tc>
          <w:tcPr>
            <w:tcW w:w="6804" w:type="dxa"/>
          </w:tcPr>
          <w:p w14:paraId="0268EB9C" w14:textId="5CE1B6FA" w:rsidR="006874DF" w:rsidRPr="00B44B1E" w:rsidRDefault="006874DF" w:rsidP="00A85A2F">
            <w:pPr>
              <w:jc w:val="both"/>
              <w:rPr>
                <w:rFonts w:ascii="Times New Roman" w:hAnsi="Times New Roman" w:cs="Times New Roman"/>
                <w:b/>
                <w:bCs/>
                <w:sz w:val="20"/>
                <w:szCs w:val="20"/>
              </w:rPr>
            </w:pPr>
          </w:p>
          <w:p w14:paraId="0E237387" w14:textId="77777777" w:rsidR="006874DF" w:rsidRPr="00B44B1E" w:rsidRDefault="006874DF" w:rsidP="00A85A2F">
            <w:pPr>
              <w:jc w:val="both"/>
              <w:rPr>
                <w:rFonts w:ascii="Times New Roman" w:hAnsi="Times New Roman"/>
                <w:bCs/>
                <w:color w:val="000000"/>
                <w:sz w:val="20"/>
                <w:szCs w:val="20"/>
              </w:rPr>
            </w:pPr>
            <w:r w:rsidRPr="00B44B1E">
              <w:rPr>
                <w:rFonts w:ascii="Times New Roman" w:hAnsi="Times New Roman" w:cs="Times New Roman"/>
                <w:sz w:val="20"/>
                <w:szCs w:val="20"/>
              </w:rPr>
              <w:t xml:space="preserve">2. Petrolimex </w:t>
            </w:r>
            <w:proofErr w:type="spellStart"/>
            <w:r w:rsidRPr="00B44B1E">
              <w:rPr>
                <w:rFonts w:ascii="Times New Roman" w:hAnsi="Times New Roman" w:cs="Times New Roman"/>
                <w:sz w:val="20"/>
                <w:szCs w:val="20"/>
              </w:rPr>
              <w:t>có</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các</w:t>
            </w:r>
            <w:proofErr w:type="spellEnd"/>
            <w:r w:rsidRPr="00B44B1E">
              <w:rPr>
                <w:rFonts w:ascii="Times New Roman" w:hAnsi="Times New Roman" w:cs="Times New Roman"/>
                <w:sz w:val="20"/>
                <w:szCs w:val="20"/>
              </w:rPr>
              <w:t xml:space="preserve"> đơn </w:t>
            </w:r>
            <w:proofErr w:type="spellStart"/>
            <w:r w:rsidRPr="00B44B1E">
              <w:rPr>
                <w:rFonts w:ascii="Times New Roman" w:hAnsi="Times New Roman" w:cs="Times New Roman"/>
                <w:sz w:val="20"/>
                <w:szCs w:val="20"/>
              </w:rPr>
              <w:t>vị</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phụ</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thuộc</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và</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các</w:t>
            </w:r>
            <w:proofErr w:type="spellEnd"/>
            <w:r w:rsidRPr="00B44B1E">
              <w:rPr>
                <w:rFonts w:ascii="Times New Roman" w:hAnsi="Times New Roman" w:cs="Times New Roman"/>
                <w:sz w:val="20"/>
                <w:szCs w:val="20"/>
              </w:rPr>
              <w:t xml:space="preserve"> công ty con, </w:t>
            </w:r>
            <w:r w:rsidRPr="00D458CE">
              <w:rPr>
                <w:rFonts w:ascii="Times New Roman" w:hAnsi="Times New Roman" w:cs="Times New Roman"/>
                <w:sz w:val="20"/>
                <w:szCs w:val="20"/>
                <w:u w:val="single"/>
              </w:rPr>
              <w:t xml:space="preserve">công ty </w:t>
            </w:r>
            <w:proofErr w:type="spellStart"/>
            <w:r w:rsidRPr="00D458CE">
              <w:rPr>
                <w:rFonts w:ascii="Times New Roman" w:hAnsi="Times New Roman" w:cs="Times New Roman"/>
                <w:sz w:val="20"/>
                <w:szCs w:val="20"/>
                <w:u w:val="single"/>
              </w:rPr>
              <w:t>có</w:t>
            </w:r>
            <w:proofErr w:type="spellEnd"/>
            <w:r w:rsidRPr="00D458CE">
              <w:rPr>
                <w:rFonts w:ascii="Times New Roman" w:hAnsi="Times New Roman" w:cs="Times New Roman"/>
                <w:sz w:val="20"/>
                <w:szCs w:val="20"/>
                <w:u w:val="single"/>
              </w:rPr>
              <w:t xml:space="preserve"> </w:t>
            </w:r>
            <w:proofErr w:type="spellStart"/>
            <w:r w:rsidRPr="00D458CE">
              <w:rPr>
                <w:rFonts w:ascii="Times New Roman" w:hAnsi="Times New Roman" w:cs="Times New Roman"/>
                <w:sz w:val="20"/>
                <w:szCs w:val="20"/>
                <w:u w:val="single"/>
              </w:rPr>
              <w:t>vốn</w:t>
            </w:r>
            <w:proofErr w:type="spellEnd"/>
            <w:r w:rsidRPr="00D458CE">
              <w:rPr>
                <w:rFonts w:ascii="Times New Roman" w:hAnsi="Times New Roman" w:cs="Times New Roman"/>
                <w:sz w:val="20"/>
                <w:szCs w:val="20"/>
                <w:u w:val="single"/>
              </w:rPr>
              <w:t xml:space="preserve"> </w:t>
            </w:r>
            <w:proofErr w:type="spellStart"/>
            <w:r w:rsidRPr="00D458CE">
              <w:rPr>
                <w:rFonts w:ascii="Times New Roman" w:hAnsi="Times New Roman" w:cs="Times New Roman"/>
                <w:sz w:val="20"/>
                <w:szCs w:val="20"/>
                <w:u w:val="single"/>
              </w:rPr>
              <w:t>góp</w:t>
            </w:r>
            <w:proofErr w:type="spellEnd"/>
            <w:r w:rsidRPr="00D458CE">
              <w:rPr>
                <w:rFonts w:ascii="Times New Roman" w:hAnsi="Times New Roman" w:cs="Times New Roman"/>
                <w:sz w:val="20"/>
                <w:szCs w:val="20"/>
                <w:u w:val="single"/>
              </w:rPr>
              <w:t xml:space="preserve"> </w:t>
            </w:r>
            <w:proofErr w:type="spellStart"/>
            <w:r w:rsidRPr="00D458CE">
              <w:rPr>
                <w:rFonts w:ascii="Times New Roman" w:hAnsi="Times New Roman" w:cs="Times New Roman"/>
                <w:sz w:val="20"/>
                <w:szCs w:val="20"/>
                <w:u w:val="single"/>
              </w:rPr>
              <w:t>của</w:t>
            </w:r>
            <w:proofErr w:type="spellEnd"/>
            <w:r w:rsidRPr="00D458CE">
              <w:rPr>
                <w:rFonts w:ascii="Times New Roman" w:hAnsi="Times New Roman" w:cs="Times New Roman"/>
                <w:sz w:val="20"/>
                <w:szCs w:val="20"/>
                <w:u w:val="single"/>
              </w:rPr>
              <w:t xml:space="preserve"> Petrolimex. </w:t>
            </w:r>
          </w:p>
        </w:tc>
        <w:tc>
          <w:tcPr>
            <w:tcW w:w="2261" w:type="dxa"/>
            <w:gridSpan w:val="2"/>
          </w:tcPr>
          <w:p w14:paraId="0113A9D6" w14:textId="77777777" w:rsidR="006874DF" w:rsidRPr="00B44B1E" w:rsidRDefault="006874DF" w:rsidP="00A85A2F">
            <w:pPr>
              <w:jc w:val="both"/>
              <w:rPr>
                <w:rFonts w:ascii="Times New Roman" w:hAnsi="Times New Roman" w:cs="Times New Roman"/>
                <w:b/>
                <w:bCs/>
                <w:sz w:val="20"/>
                <w:szCs w:val="20"/>
              </w:rPr>
            </w:pPr>
          </w:p>
        </w:tc>
      </w:tr>
      <w:tr w:rsidR="006874DF" w:rsidRPr="00B44B1E" w14:paraId="6787E32F" w14:textId="77777777" w:rsidTr="00A85A2F">
        <w:tc>
          <w:tcPr>
            <w:tcW w:w="5098" w:type="dxa"/>
          </w:tcPr>
          <w:p w14:paraId="131634A8" w14:textId="079DBBAF" w:rsidR="006874DF" w:rsidRPr="00B44B1E" w:rsidRDefault="006874DF" w:rsidP="00A85A2F">
            <w:pPr>
              <w:jc w:val="both"/>
              <w:rPr>
                <w:rFonts w:ascii="Times New Roman" w:hAnsi="Times New Roman" w:cs="Times New Roman"/>
                <w:b/>
                <w:color w:val="000000"/>
                <w:sz w:val="20"/>
                <w:szCs w:val="20"/>
              </w:rPr>
            </w:pPr>
            <w:proofErr w:type="spellStart"/>
            <w:r w:rsidRPr="00B44B1E">
              <w:rPr>
                <w:rFonts w:ascii="Times New Roman" w:hAnsi="Times New Roman" w:cs="Times New Roman"/>
                <w:b/>
                <w:color w:val="000000"/>
                <w:sz w:val="20"/>
                <w:szCs w:val="20"/>
              </w:rPr>
              <w:t>Điều</w:t>
            </w:r>
            <w:proofErr w:type="spellEnd"/>
            <w:r w:rsidRPr="00B44B1E">
              <w:rPr>
                <w:rFonts w:ascii="Times New Roman" w:hAnsi="Times New Roman" w:cs="Times New Roman"/>
                <w:b/>
                <w:color w:val="000000"/>
                <w:sz w:val="20"/>
                <w:szCs w:val="20"/>
              </w:rPr>
              <w:t xml:space="preserve"> 62. </w:t>
            </w:r>
          </w:p>
          <w:p w14:paraId="55EED776" w14:textId="77777777" w:rsidR="006874DF" w:rsidRPr="00593184" w:rsidRDefault="006874DF" w:rsidP="00A85A2F">
            <w:pPr>
              <w:jc w:val="both"/>
              <w:rPr>
                <w:rFonts w:ascii="Times New Roman" w:hAnsi="Times New Roman" w:cs="Times New Roman"/>
                <w:sz w:val="20"/>
                <w:szCs w:val="20"/>
              </w:rPr>
            </w:pPr>
            <w:r w:rsidRPr="00B44B1E">
              <w:rPr>
                <w:rFonts w:ascii="Times New Roman" w:hAnsi="Times New Roman" w:cs="Times New Roman"/>
                <w:sz w:val="20"/>
                <w:szCs w:val="20"/>
              </w:rPr>
              <w:t xml:space="preserve">1. </w:t>
            </w:r>
            <w:proofErr w:type="spellStart"/>
            <w:r w:rsidRPr="00B44B1E">
              <w:rPr>
                <w:rFonts w:ascii="Times New Roman" w:hAnsi="Times New Roman" w:cs="Times New Roman"/>
                <w:sz w:val="20"/>
                <w:szCs w:val="20"/>
              </w:rPr>
              <w:t>Bản</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điều</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lệ</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này</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gồm</w:t>
            </w:r>
            <w:proofErr w:type="spellEnd"/>
            <w:r w:rsidRPr="00B44B1E">
              <w:rPr>
                <w:rFonts w:ascii="Times New Roman" w:hAnsi="Times New Roman" w:cs="Times New Roman"/>
                <w:sz w:val="20"/>
                <w:szCs w:val="20"/>
              </w:rPr>
              <w:t xml:space="preserve"> 12 Chương, 62 </w:t>
            </w:r>
            <w:proofErr w:type="spellStart"/>
            <w:r w:rsidRPr="00B44B1E">
              <w:rPr>
                <w:rFonts w:ascii="Times New Roman" w:hAnsi="Times New Roman" w:cs="Times New Roman"/>
                <w:sz w:val="20"/>
                <w:szCs w:val="20"/>
              </w:rPr>
              <w:t>Điều</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được</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Đại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hội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đồng</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cổ</w:t>
            </w:r>
            <w:proofErr w:type="spellEnd"/>
            <w:r w:rsidRPr="00B44B1E">
              <w:rPr>
                <w:rFonts w:ascii="Times New Roman" w:hAnsi="Times New Roman" w:cs="Times New Roman"/>
                <w:sz w:val="20"/>
                <w:szCs w:val="20"/>
              </w:rPr>
              <w:t xml:space="preserve"> đông </w:t>
            </w:r>
            <w:proofErr w:type="spellStart"/>
            <w:r w:rsidRPr="00B44B1E">
              <w:rPr>
                <w:rFonts w:ascii="Times New Roman" w:hAnsi="Times New Roman" w:cs="Times New Roman"/>
                <w:sz w:val="20"/>
                <w:szCs w:val="20"/>
              </w:rPr>
              <w:t>Tập</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đoàn</w:t>
            </w:r>
            <w:proofErr w:type="spellEnd"/>
            <w:r w:rsidRPr="00B44B1E">
              <w:rPr>
                <w:rFonts w:ascii="Times New Roman" w:hAnsi="Times New Roman" w:cs="Times New Roman"/>
                <w:sz w:val="20"/>
                <w:szCs w:val="20"/>
              </w:rPr>
              <w:t xml:space="preserve"> Xăng </w:t>
            </w:r>
            <w:proofErr w:type="spellStart"/>
            <w:r w:rsidRPr="00B44B1E">
              <w:rPr>
                <w:rFonts w:ascii="Times New Roman" w:hAnsi="Times New Roman" w:cs="Times New Roman"/>
                <w:sz w:val="20"/>
                <w:szCs w:val="20"/>
              </w:rPr>
              <w:t>dầu</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Việt</w:t>
            </w:r>
            <w:proofErr w:type="spellEnd"/>
            <w:r w:rsidRPr="00B44B1E">
              <w:rPr>
                <w:rFonts w:ascii="Times New Roman" w:hAnsi="Times New Roman" w:cs="Times New Roman"/>
                <w:sz w:val="20"/>
                <w:szCs w:val="20"/>
              </w:rPr>
              <w:t xml:space="preserve"> Nam </w:t>
            </w:r>
            <w:proofErr w:type="spellStart"/>
            <w:r w:rsidRPr="00B44B1E">
              <w:rPr>
                <w:rFonts w:ascii="Times New Roman" w:hAnsi="Times New Roman" w:cs="Times New Roman"/>
                <w:sz w:val="20"/>
                <w:szCs w:val="20"/>
              </w:rPr>
              <w:t>nhất</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trí</w:t>
            </w:r>
            <w:proofErr w:type="spellEnd"/>
            <w:r w:rsidRPr="00B44B1E">
              <w:rPr>
                <w:rFonts w:ascii="Times New Roman" w:hAnsi="Times New Roman" w:cs="Times New Roman"/>
                <w:sz w:val="20"/>
                <w:szCs w:val="20"/>
              </w:rPr>
              <w:t xml:space="preserve"> thông qua </w:t>
            </w:r>
            <w:proofErr w:type="spellStart"/>
            <w:r w:rsidRPr="00B44B1E">
              <w:rPr>
                <w:rFonts w:ascii="Times New Roman" w:hAnsi="Times New Roman" w:cs="Times New Roman"/>
                <w:sz w:val="20"/>
                <w:szCs w:val="20"/>
              </w:rPr>
              <w:t>ngày</w:t>
            </w:r>
            <w:proofErr w:type="spellEnd"/>
            <w:r w:rsidRPr="00B44B1E">
              <w:rPr>
                <w:rFonts w:ascii="Times New Roman" w:hAnsi="Times New Roman" w:cs="Times New Roman"/>
                <w:sz w:val="20"/>
                <w:szCs w:val="20"/>
              </w:rPr>
              <w:t xml:space="preserve"> 26 </w:t>
            </w:r>
            <w:proofErr w:type="spellStart"/>
            <w:r w:rsidRPr="00B44B1E">
              <w:rPr>
                <w:rFonts w:ascii="Times New Roman" w:hAnsi="Times New Roman" w:cs="Times New Roman"/>
                <w:sz w:val="20"/>
                <w:szCs w:val="20"/>
              </w:rPr>
              <w:t>tháng</w:t>
            </w:r>
            <w:proofErr w:type="spellEnd"/>
            <w:r w:rsidRPr="00B44B1E">
              <w:rPr>
                <w:rFonts w:ascii="Times New Roman" w:hAnsi="Times New Roman" w:cs="Times New Roman"/>
                <w:sz w:val="20"/>
                <w:szCs w:val="20"/>
              </w:rPr>
              <w:t xml:space="preserve"> 04 năm 2024 </w:t>
            </w:r>
            <w:proofErr w:type="spellStart"/>
            <w:r w:rsidRPr="00B44B1E">
              <w:rPr>
                <w:rFonts w:ascii="Times New Roman" w:hAnsi="Times New Roman" w:cs="Times New Roman"/>
                <w:sz w:val="20"/>
                <w:szCs w:val="20"/>
              </w:rPr>
              <w:t>tại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Hà</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Nội</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và</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cùng</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chấp</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thuận</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hiệu</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lực</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toàn</w:t>
            </w:r>
            <w:proofErr w:type="spellEnd"/>
            <w:r w:rsidRPr="00B44B1E">
              <w:rPr>
                <w:rFonts w:ascii="Times New Roman" w:hAnsi="Times New Roman" w:cs="Times New Roman"/>
                <w:sz w:val="20"/>
                <w:szCs w:val="20"/>
              </w:rPr>
              <w:t xml:space="preserve"> văn </w:t>
            </w:r>
            <w:proofErr w:type="spellStart"/>
            <w:r w:rsidRPr="00B44B1E">
              <w:rPr>
                <w:rFonts w:ascii="Times New Roman" w:hAnsi="Times New Roman" w:cs="Times New Roman"/>
                <w:sz w:val="20"/>
                <w:szCs w:val="20"/>
              </w:rPr>
              <w:t>của</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Điều</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lệ</w:t>
            </w:r>
            <w:proofErr w:type="spellEnd"/>
            <w:r w:rsidRPr="00B44B1E">
              <w:rPr>
                <w:rFonts w:ascii="Times New Roman" w:hAnsi="Times New Roman" w:cs="Times New Roman"/>
                <w:sz w:val="20"/>
                <w:szCs w:val="20"/>
              </w:rPr>
              <w:t xml:space="preserve"> </w:t>
            </w:r>
            <w:proofErr w:type="spellStart"/>
            <w:r w:rsidRPr="00B44B1E">
              <w:rPr>
                <w:rFonts w:ascii="Times New Roman" w:hAnsi="Times New Roman" w:cs="Times New Roman"/>
                <w:sz w:val="20"/>
                <w:szCs w:val="20"/>
              </w:rPr>
              <w:t>này</w:t>
            </w:r>
            <w:proofErr w:type="spellEnd"/>
            <w:r w:rsidRPr="00B44B1E">
              <w:rPr>
                <w:rFonts w:ascii="Times New Roman" w:hAnsi="Times New Roman" w:cs="Times New Roman"/>
                <w:sz w:val="20"/>
                <w:szCs w:val="20"/>
              </w:rPr>
              <w:t>.</w:t>
            </w:r>
          </w:p>
        </w:tc>
        <w:tc>
          <w:tcPr>
            <w:tcW w:w="6804" w:type="dxa"/>
          </w:tcPr>
          <w:p w14:paraId="63865436" w14:textId="77777777" w:rsidR="00C05687" w:rsidRDefault="00C05687" w:rsidP="00A85A2F">
            <w:pPr>
              <w:spacing w:line="288" w:lineRule="auto"/>
              <w:ind w:right="28"/>
              <w:jc w:val="both"/>
              <w:rPr>
                <w:rFonts w:ascii="Times New Roman" w:hAnsi="Times New Roman" w:cs="Times New Roman"/>
                <w:b/>
                <w:color w:val="000000"/>
                <w:sz w:val="20"/>
                <w:szCs w:val="20"/>
              </w:rPr>
            </w:pPr>
          </w:p>
          <w:p w14:paraId="37F57748" w14:textId="1EE21D2F" w:rsidR="006874DF" w:rsidRPr="00B44B1E" w:rsidRDefault="006874DF" w:rsidP="00A85A2F">
            <w:pPr>
              <w:spacing w:line="288" w:lineRule="auto"/>
              <w:ind w:right="28"/>
              <w:jc w:val="both"/>
              <w:rPr>
                <w:rFonts w:ascii="Times New Roman" w:hAnsi="Times New Roman" w:cs="Times New Roman"/>
                <w:bCs/>
                <w:color w:val="000000"/>
                <w:sz w:val="20"/>
                <w:szCs w:val="20"/>
              </w:rPr>
            </w:pPr>
            <w:r w:rsidRPr="00D458CE">
              <w:rPr>
                <w:rFonts w:ascii="Times New Roman" w:hAnsi="Times New Roman" w:cs="Times New Roman"/>
                <w:sz w:val="20"/>
                <w:szCs w:val="20"/>
              </w:rPr>
              <w:t xml:space="preserve">1. </w:t>
            </w:r>
            <w:proofErr w:type="spellStart"/>
            <w:r w:rsidRPr="00D458CE">
              <w:rPr>
                <w:rFonts w:ascii="Times New Roman" w:hAnsi="Times New Roman" w:cs="Times New Roman"/>
                <w:sz w:val="20"/>
                <w:szCs w:val="20"/>
              </w:rPr>
              <w:t>Bản</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điều</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lệ</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này</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gồm</w:t>
            </w:r>
            <w:proofErr w:type="spellEnd"/>
            <w:r w:rsidRPr="00D458CE">
              <w:rPr>
                <w:rFonts w:ascii="Times New Roman" w:hAnsi="Times New Roman" w:cs="Times New Roman"/>
                <w:sz w:val="20"/>
                <w:szCs w:val="20"/>
              </w:rPr>
              <w:t xml:space="preserve"> 12 Chương, 62 </w:t>
            </w:r>
            <w:proofErr w:type="spellStart"/>
            <w:r w:rsidRPr="00D458CE">
              <w:rPr>
                <w:rFonts w:ascii="Times New Roman" w:hAnsi="Times New Roman" w:cs="Times New Roman"/>
                <w:sz w:val="20"/>
                <w:szCs w:val="20"/>
              </w:rPr>
              <w:t>Điều</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được</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Đại</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hội</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đồng</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cổ</w:t>
            </w:r>
            <w:proofErr w:type="spellEnd"/>
            <w:r w:rsidRPr="00D458CE">
              <w:rPr>
                <w:rFonts w:ascii="Times New Roman" w:hAnsi="Times New Roman" w:cs="Times New Roman"/>
                <w:sz w:val="20"/>
                <w:szCs w:val="20"/>
              </w:rPr>
              <w:t xml:space="preserve"> đông </w:t>
            </w:r>
            <w:proofErr w:type="spellStart"/>
            <w:r w:rsidRPr="00D458CE">
              <w:rPr>
                <w:rFonts w:ascii="Times New Roman" w:hAnsi="Times New Roman" w:cs="Times New Roman"/>
                <w:sz w:val="20"/>
                <w:szCs w:val="20"/>
              </w:rPr>
              <w:t>Tập</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đoàn</w:t>
            </w:r>
            <w:proofErr w:type="spellEnd"/>
            <w:r w:rsidRPr="00D458CE">
              <w:rPr>
                <w:rFonts w:ascii="Times New Roman" w:hAnsi="Times New Roman" w:cs="Times New Roman"/>
                <w:sz w:val="20"/>
                <w:szCs w:val="20"/>
              </w:rPr>
              <w:t xml:space="preserve"> Xăng </w:t>
            </w:r>
            <w:proofErr w:type="spellStart"/>
            <w:r w:rsidRPr="00D458CE">
              <w:rPr>
                <w:rFonts w:ascii="Times New Roman" w:hAnsi="Times New Roman" w:cs="Times New Roman"/>
                <w:sz w:val="20"/>
                <w:szCs w:val="20"/>
              </w:rPr>
              <w:t>dầu</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Việt</w:t>
            </w:r>
            <w:proofErr w:type="spellEnd"/>
            <w:r w:rsidRPr="00D458CE">
              <w:rPr>
                <w:rFonts w:ascii="Times New Roman" w:hAnsi="Times New Roman" w:cs="Times New Roman"/>
                <w:sz w:val="20"/>
                <w:szCs w:val="20"/>
              </w:rPr>
              <w:t xml:space="preserve"> Nam </w:t>
            </w:r>
            <w:proofErr w:type="spellStart"/>
            <w:r w:rsidRPr="00D458CE">
              <w:rPr>
                <w:rFonts w:ascii="Times New Roman" w:hAnsi="Times New Roman" w:cs="Times New Roman"/>
                <w:sz w:val="20"/>
                <w:szCs w:val="20"/>
              </w:rPr>
              <w:t>nhất</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trí</w:t>
            </w:r>
            <w:proofErr w:type="spellEnd"/>
            <w:r w:rsidRPr="00D458CE">
              <w:rPr>
                <w:rFonts w:ascii="Times New Roman" w:hAnsi="Times New Roman" w:cs="Times New Roman"/>
                <w:sz w:val="20"/>
                <w:szCs w:val="20"/>
              </w:rPr>
              <w:t xml:space="preserve"> thông </w:t>
            </w:r>
            <w:r w:rsidRPr="00D458CE">
              <w:rPr>
                <w:rFonts w:ascii="Times New Roman" w:hAnsi="Times New Roman" w:cs="Times New Roman"/>
                <w:sz w:val="20"/>
                <w:szCs w:val="20"/>
                <w:u w:val="single"/>
              </w:rPr>
              <w:t xml:space="preserve">qua </w:t>
            </w:r>
            <w:proofErr w:type="spellStart"/>
            <w:r w:rsidRPr="00D458CE">
              <w:rPr>
                <w:rFonts w:ascii="Times New Roman" w:hAnsi="Times New Roman" w:cs="Times New Roman"/>
                <w:sz w:val="20"/>
                <w:szCs w:val="20"/>
                <w:u w:val="single"/>
              </w:rPr>
              <w:t>ngày</w:t>
            </w:r>
            <w:proofErr w:type="spellEnd"/>
            <w:r w:rsidRPr="00D458CE">
              <w:rPr>
                <w:rFonts w:ascii="Times New Roman" w:hAnsi="Times New Roman" w:cs="Times New Roman"/>
                <w:sz w:val="20"/>
                <w:szCs w:val="20"/>
                <w:u w:val="single"/>
              </w:rPr>
              <w:t xml:space="preserve"> 25 </w:t>
            </w:r>
            <w:proofErr w:type="spellStart"/>
            <w:r w:rsidRPr="00D458CE">
              <w:rPr>
                <w:rFonts w:ascii="Times New Roman" w:hAnsi="Times New Roman" w:cs="Times New Roman"/>
                <w:sz w:val="20"/>
                <w:szCs w:val="20"/>
                <w:u w:val="single"/>
              </w:rPr>
              <w:t>tháng</w:t>
            </w:r>
            <w:proofErr w:type="spellEnd"/>
            <w:r w:rsidRPr="00D458CE">
              <w:rPr>
                <w:rFonts w:ascii="Times New Roman" w:hAnsi="Times New Roman" w:cs="Times New Roman"/>
                <w:sz w:val="20"/>
                <w:szCs w:val="20"/>
                <w:u w:val="single"/>
              </w:rPr>
              <w:t xml:space="preserve"> 04 năm 2025</w:t>
            </w:r>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tại</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Hà</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Nội</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và</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cùng</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chấp</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thuận</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hiệu</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lực</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toàn</w:t>
            </w:r>
            <w:proofErr w:type="spellEnd"/>
            <w:r w:rsidRPr="00D458CE">
              <w:rPr>
                <w:rFonts w:ascii="Times New Roman" w:hAnsi="Times New Roman" w:cs="Times New Roman"/>
                <w:sz w:val="20"/>
                <w:szCs w:val="20"/>
              </w:rPr>
              <w:t xml:space="preserve"> văn </w:t>
            </w:r>
            <w:proofErr w:type="spellStart"/>
            <w:r w:rsidRPr="00D458CE">
              <w:rPr>
                <w:rFonts w:ascii="Times New Roman" w:hAnsi="Times New Roman" w:cs="Times New Roman"/>
                <w:sz w:val="20"/>
                <w:szCs w:val="20"/>
              </w:rPr>
              <w:t>của</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Điều</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lệ</w:t>
            </w:r>
            <w:proofErr w:type="spellEnd"/>
            <w:r w:rsidRPr="00D458CE">
              <w:rPr>
                <w:rFonts w:ascii="Times New Roman" w:hAnsi="Times New Roman" w:cs="Times New Roman"/>
                <w:sz w:val="20"/>
                <w:szCs w:val="20"/>
              </w:rPr>
              <w:t xml:space="preserve"> </w:t>
            </w:r>
            <w:proofErr w:type="spellStart"/>
            <w:r w:rsidRPr="00D458CE">
              <w:rPr>
                <w:rFonts w:ascii="Times New Roman" w:hAnsi="Times New Roman" w:cs="Times New Roman"/>
                <w:sz w:val="20"/>
                <w:szCs w:val="20"/>
              </w:rPr>
              <w:t>này</w:t>
            </w:r>
            <w:proofErr w:type="spellEnd"/>
            <w:r w:rsidRPr="00D458CE">
              <w:rPr>
                <w:rFonts w:ascii="Times New Roman" w:hAnsi="Times New Roman" w:cs="Times New Roman"/>
                <w:sz w:val="20"/>
                <w:szCs w:val="20"/>
              </w:rPr>
              <w:t>.</w:t>
            </w:r>
          </w:p>
        </w:tc>
        <w:tc>
          <w:tcPr>
            <w:tcW w:w="2261" w:type="dxa"/>
            <w:gridSpan w:val="2"/>
          </w:tcPr>
          <w:p w14:paraId="5EEDE570" w14:textId="77777777" w:rsidR="006874DF" w:rsidRPr="00B44B1E" w:rsidRDefault="006874DF" w:rsidP="00A85A2F">
            <w:pPr>
              <w:jc w:val="both"/>
              <w:rPr>
                <w:rFonts w:ascii="Times New Roman" w:hAnsi="Times New Roman" w:cs="Times New Roman"/>
                <w:b/>
                <w:color w:val="000000"/>
                <w:sz w:val="20"/>
                <w:szCs w:val="20"/>
              </w:rPr>
            </w:pPr>
          </w:p>
        </w:tc>
      </w:tr>
      <w:tr w:rsidR="006874DF" w:rsidRPr="00B44B1E" w14:paraId="6CA75D68" w14:textId="77777777" w:rsidTr="00A85A2F">
        <w:tc>
          <w:tcPr>
            <w:tcW w:w="5098" w:type="dxa"/>
          </w:tcPr>
          <w:p w14:paraId="632378AF" w14:textId="77777777" w:rsidR="006874DF" w:rsidRDefault="006874DF" w:rsidP="00A85A2F">
            <w:pPr>
              <w:spacing w:line="288" w:lineRule="auto"/>
              <w:ind w:right="28"/>
              <w:jc w:val="both"/>
              <w:rPr>
                <w:rFonts w:ascii="Times New Roman" w:hAnsi="Times New Roman"/>
                <w:b/>
                <w:color w:val="000000"/>
                <w:sz w:val="20"/>
                <w:szCs w:val="20"/>
                <w:lang w:val="en-US"/>
              </w:rPr>
            </w:pPr>
            <w:proofErr w:type="spellStart"/>
            <w:r w:rsidRPr="00B44B1E">
              <w:rPr>
                <w:rFonts w:ascii="Times New Roman" w:hAnsi="Times New Roman"/>
                <w:b/>
                <w:color w:val="000000"/>
                <w:sz w:val="20"/>
                <w:szCs w:val="20"/>
              </w:rPr>
              <w:t>Phụ</w:t>
            </w:r>
            <w:proofErr w:type="spellEnd"/>
            <w:r w:rsidRPr="00B44B1E">
              <w:rPr>
                <w:rFonts w:ascii="Times New Roman" w:hAnsi="Times New Roman"/>
                <w:b/>
                <w:color w:val="000000"/>
                <w:sz w:val="20"/>
                <w:szCs w:val="20"/>
              </w:rPr>
              <w:t xml:space="preserve"> </w:t>
            </w:r>
            <w:proofErr w:type="spellStart"/>
            <w:r w:rsidRPr="00B44B1E">
              <w:rPr>
                <w:rFonts w:ascii="Times New Roman" w:hAnsi="Times New Roman"/>
                <w:b/>
                <w:color w:val="000000"/>
                <w:sz w:val="20"/>
                <w:szCs w:val="20"/>
              </w:rPr>
              <w:t>lục</w:t>
            </w:r>
            <w:proofErr w:type="spellEnd"/>
            <w:r>
              <w:rPr>
                <w:rFonts w:ascii="Times New Roman" w:hAnsi="Times New Roman"/>
                <w:b/>
                <w:color w:val="000000"/>
                <w:sz w:val="20"/>
                <w:szCs w:val="20"/>
                <w:lang w:val="en-US"/>
              </w:rPr>
              <w:t xml:space="preserve"> 1: </w:t>
            </w:r>
            <w:r>
              <w:t xml:space="preserve"> </w:t>
            </w:r>
            <w:r w:rsidRPr="00D458CE">
              <w:rPr>
                <w:rFonts w:ascii="Times New Roman" w:hAnsi="Times New Roman"/>
                <w:b/>
                <w:color w:val="000000"/>
                <w:sz w:val="20"/>
                <w:szCs w:val="20"/>
                <w:lang w:val="en-US"/>
              </w:rPr>
              <w:t>CÁC CÔNG TY CON CỦA PETROLIMEX</w:t>
            </w:r>
          </w:p>
          <w:p w14:paraId="62D9C004" w14:textId="77777777" w:rsidR="006874DF" w:rsidRPr="00D458CE" w:rsidRDefault="006874DF" w:rsidP="00A85A2F">
            <w:pPr>
              <w:spacing w:line="288" w:lineRule="auto"/>
              <w:ind w:right="28"/>
              <w:jc w:val="both"/>
              <w:rPr>
                <w:rFonts w:ascii="Times New Roman" w:hAnsi="Times New Roman"/>
                <w:b/>
                <w:color w:val="000000"/>
                <w:sz w:val="20"/>
                <w:szCs w:val="20"/>
                <w:lang w:val="en-US"/>
              </w:rPr>
            </w:pPr>
            <w:proofErr w:type="spellStart"/>
            <w:r>
              <w:rPr>
                <w:rFonts w:ascii="Times New Roman" w:hAnsi="Times New Roman"/>
                <w:b/>
                <w:color w:val="000000"/>
                <w:sz w:val="20"/>
                <w:szCs w:val="20"/>
                <w:lang w:val="en-US"/>
              </w:rPr>
              <w:t>Phụ</w:t>
            </w:r>
            <w:proofErr w:type="spellEnd"/>
            <w:r>
              <w:rPr>
                <w:rFonts w:ascii="Times New Roman" w:hAnsi="Times New Roman"/>
                <w:b/>
                <w:color w:val="000000"/>
                <w:sz w:val="20"/>
                <w:szCs w:val="20"/>
                <w:lang w:val="en-US"/>
              </w:rPr>
              <w:t xml:space="preserve"> </w:t>
            </w:r>
            <w:proofErr w:type="spellStart"/>
            <w:r>
              <w:rPr>
                <w:rFonts w:ascii="Times New Roman" w:hAnsi="Times New Roman"/>
                <w:b/>
                <w:color w:val="000000"/>
                <w:sz w:val="20"/>
                <w:szCs w:val="20"/>
                <w:lang w:val="en-US"/>
              </w:rPr>
              <w:t>lục</w:t>
            </w:r>
            <w:proofErr w:type="spellEnd"/>
            <w:r>
              <w:rPr>
                <w:rFonts w:ascii="Times New Roman" w:hAnsi="Times New Roman"/>
                <w:b/>
                <w:color w:val="000000"/>
                <w:sz w:val="20"/>
                <w:szCs w:val="20"/>
                <w:lang w:val="en-US"/>
              </w:rPr>
              <w:t xml:space="preserve"> 2: </w:t>
            </w:r>
            <w:r>
              <w:t xml:space="preserve"> </w:t>
            </w:r>
            <w:r w:rsidRPr="00D458CE">
              <w:rPr>
                <w:rFonts w:ascii="Times New Roman" w:hAnsi="Times New Roman"/>
                <w:b/>
                <w:color w:val="000000"/>
                <w:sz w:val="20"/>
                <w:szCs w:val="20"/>
                <w:lang w:val="en-US"/>
              </w:rPr>
              <w:t>CÁC CÔNG TY DO PETROLIMEX</w:t>
            </w:r>
          </w:p>
          <w:p w14:paraId="56A84F9D" w14:textId="77777777" w:rsidR="006874DF" w:rsidRPr="00D458CE" w:rsidRDefault="006874DF" w:rsidP="00A85A2F">
            <w:pPr>
              <w:spacing w:line="288" w:lineRule="auto"/>
              <w:ind w:right="28"/>
              <w:jc w:val="both"/>
              <w:rPr>
                <w:rFonts w:ascii="Times New Roman" w:hAnsi="Times New Roman"/>
                <w:b/>
                <w:color w:val="000000"/>
                <w:sz w:val="20"/>
                <w:szCs w:val="20"/>
                <w:lang w:val="en-US"/>
              </w:rPr>
            </w:pPr>
            <w:r w:rsidRPr="00D458CE">
              <w:rPr>
                <w:rFonts w:ascii="Times New Roman" w:hAnsi="Times New Roman"/>
                <w:b/>
                <w:color w:val="000000"/>
                <w:sz w:val="20"/>
                <w:szCs w:val="20"/>
                <w:lang w:val="en-US"/>
              </w:rPr>
              <w:t>SỞ HỮU DƯỚI 50% VỐN ĐIỀU LỆ</w:t>
            </w:r>
          </w:p>
        </w:tc>
        <w:tc>
          <w:tcPr>
            <w:tcW w:w="6804" w:type="dxa"/>
          </w:tcPr>
          <w:p w14:paraId="12032509" w14:textId="77777777" w:rsidR="006874DF" w:rsidRPr="00464564" w:rsidRDefault="006874DF" w:rsidP="00A85A2F">
            <w:pPr>
              <w:spacing w:line="288" w:lineRule="auto"/>
              <w:ind w:right="28"/>
              <w:jc w:val="both"/>
              <w:rPr>
                <w:rFonts w:ascii="Times New Roman" w:hAnsi="Times New Roman"/>
                <w:b/>
                <w:color w:val="000000"/>
                <w:sz w:val="20"/>
                <w:szCs w:val="20"/>
              </w:rPr>
            </w:pPr>
            <w:proofErr w:type="spellStart"/>
            <w:r w:rsidRPr="00464564">
              <w:rPr>
                <w:rFonts w:ascii="Times New Roman" w:hAnsi="Times New Roman"/>
                <w:b/>
                <w:color w:val="000000"/>
                <w:sz w:val="20"/>
                <w:szCs w:val="20"/>
              </w:rPr>
              <w:t>Bỏ</w:t>
            </w:r>
            <w:proofErr w:type="spellEnd"/>
            <w:r w:rsidRPr="00464564">
              <w:rPr>
                <w:rFonts w:ascii="Times New Roman" w:hAnsi="Times New Roman"/>
                <w:b/>
                <w:color w:val="000000"/>
                <w:sz w:val="20"/>
                <w:szCs w:val="20"/>
              </w:rPr>
              <w:t xml:space="preserve"> </w:t>
            </w:r>
            <w:proofErr w:type="spellStart"/>
            <w:r w:rsidRPr="00464564">
              <w:rPr>
                <w:rFonts w:ascii="Times New Roman" w:hAnsi="Times New Roman"/>
                <w:b/>
                <w:color w:val="000000"/>
                <w:sz w:val="20"/>
                <w:szCs w:val="20"/>
              </w:rPr>
              <w:t>các</w:t>
            </w:r>
            <w:proofErr w:type="spellEnd"/>
            <w:r w:rsidRPr="00464564">
              <w:rPr>
                <w:rFonts w:ascii="Times New Roman" w:hAnsi="Times New Roman"/>
                <w:b/>
                <w:color w:val="000000"/>
                <w:sz w:val="20"/>
                <w:szCs w:val="20"/>
              </w:rPr>
              <w:t xml:space="preserve"> </w:t>
            </w:r>
            <w:proofErr w:type="spellStart"/>
            <w:r w:rsidRPr="00464564">
              <w:rPr>
                <w:rFonts w:ascii="Times New Roman" w:hAnsi="Times New Roman"/>
                <w:b/>
                <w:color w:val="000000"/>
                <w:sz w:val="20"/>
                <w:szCs w:val="20"/>
              </w:rPr>
              <w:t>Phụ</w:t>
            </w:r>
            <w:proofErr w:type="spellEnd"/>
            <w:r w:rsidRPr="00464564">
              <w:rPr>
                <w:rFonts w:ascii="Times New Roman" w:hAnsi="Times New Roman"/>
                <w:b/>
                <w:color w:val="000000"/>
                <w:sz w:val="20"/>
                <w:szCs w:val="20"/>
              </w:rPr>
              <w:t xml:space="preserve"> </w:t>
            </w:r>
            <w:proofErr w:type="spellStart"/>
            <w:r w:rsidRPr="00464564">
              <w:rPr>
                <w:rFonts w:ascii="Times New Roman" w:hAnsi="Times New Roman"/>
                <w:b/>
                <w:color w:val="000000"/>
                <w:sz w:val="20"/>
                <w:szCs w:val="20"/>
              </w:rPr>
              <w:t>lục</w:t>
            </w:r>
            <w:proofErr w:type="spellEnd"/>
            <w:r w:rsidRPr="00464564">
              <w:rPr>
                <w:rFonts w:ascii="Times New Roman" w:hAnsi="Times New Roman"/>
                <w:b/>
                <w:color w:val="000000"/>
                <w:sz w:val="20"/>
                <w:szCs w:val="20"/>
              </w:rPr>
              <w:t xml:space="preserve"> 1, </w:t>
            </w:r>
            <w:r>
              <w:rPr>
                <w:rFonts w:ascii="Times New Roman" w:hAnsi="Times New Roman"/>
                <w:b/>
                <w:color w:val="000000"/>
                <w:sz w:val="20"/>
                <w:szCs w:val="20"/>
                <w:lang w:val="en-US"/>
              </w:rPr>
              <w:t>P</w:t>
            </w:r>
            <w:proofErr w:type="spellStart"/>
            <w:r w:rsidRPr="00464564">
              <w:rPr>
                <w:rFonts w:ascii="Times New Roman" w:hAnsi="Times New Roman"/>
                <w:b/>
                <w:color w:val="000000"/>
                <w:sz w:val="20"/>
                <w:szCs w:val="20"/>
              </w:rPr>
              <w:t>hụ</w:t>
            </w:r>
            <w:proofErr w:type="spellEnd"/>
            <w:r w:rsidRPr="00464564">
              <w:rPr>
                <w:rFonts w:ascii="Times New Roman" w:hAnsi="Times New Roman"/>
                <w:b/>
                <w:color w:val="000000"/>
                <w:sz w:val="20"/>
                <w:szCs w:val="20"/>
              </w:rPr>
              <w:t xml:space="preserve"> </w:t>
            </w:r>
            <w:proofErr w:type="spellStart"/>
            <w:r w:rsidRPr="00464564">
              <w:rPr>
                <w:rFonts w:ascii="Times New Roman" w:hAnsi="Times New Roman"/>
                <w:b/>
                <w:color w:val="000000"/>
                <w:sz w:val="20"/>
                <w:szCs w:val="20"/>
              </w:rPr>
              <w:t>lục</w:t>
            </w:r>
            <w:proofErr w:type="spellEnd"/>
            <w:r w:rsidRPr="00464564">
              <w:rPr>
                <w:rFonts w:ascii="Times New Roman" w:hAnsi="Times New Roman"/>
                <w:b/>
                <w:color w:val="000000"/>
                <w:sz w:val="20"/>
                <w:szCs w:val="20"/>
              </w:rPr>
              <w:t xml:space="preserve"> 2</w:t>
            </w:r>
          </w:p>
        </w:tc>
        <w:tc>
          <w:tcPr>
            <w:tcW w:w="2261" w:type="dxa"/>
            <w:gridSpan w:val="2"/>
          </w:tcPr>
          <w:p w14:paraId="1DB08C6F" w14:textId="77777777" w:rsidR="006874DF" w:rsidRPr="00B44B1E" w:rsidRDefault="006874DF" w:rsidP="00A85A2F">
            <w:pPr>
              <w:spacing w:line="288" w:lineRule="auto"/>
              <w:ind w:right="28"/>
              <w:jc w:val="both"/>
              <w:rPr>
                <w:rFonts w:ascii="Times New Roman" w:hAnsi="Times New Roman"/>
                <w:bCs/>
                <w:color w:val="000000"/>
                <w:sz w:val="20"/>
                <w:szCs w:val="20"/>
              </w:rPr>
            </w:pPr>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Về</w:t>
            </w:r>
            <w:proofErr w:type="spellEnd"/>
            <w:r w:rsidRPr="00B44B1E">
              <w:rPr>
                <w:rFonts w:ascii="Times New Roman" w:hAnsi="Times New Roman"/>
                <w:bCs/>
                <w:color w:val="000000"/>
                <w:sz w:val="20"/>
                <w:szCs w:val="20"/>
              </w:rPr>
              <w:t xml:space="preserve"> quy </w:t>
            </w:r>
            <w:proofErr w:type="spellStart"/>
            <w:r w:rsidRPr="00B44B1E">
              <w:rPr>
                <w:rFonts w:ascii="Times New Roman" w:hAnsi="Times New Roman"/>
                <w:bCs/>
                <w:color w:val="000000"/>
                <w:sz w:val="20"/>
                <w:szCs w:val="20"/>
              </w:rPr>
              <w:t>định</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Phụ</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lục</w:t>
            </w:r>
            <w:proofErr w:type="spellEnd"/>
            <w:r w:rsidRPr="00B44B1E">
              <w:rPr>
                <w:rFonts w:ascii="Times New Roman" w:hAnsi="Times New Roman"/>
                <w:bCs/>
                <w:color w:val="000000"/>
                <w:sz w:val="20"/>
                <w:szCs w:val="20"/>
              </w:rPr>
              <w:t xml:space="preserve"> danh </w:t>
            </w:r>
            <w:proofErr w:type="spellStart"/>
            <w:r w:rsidRPr="00B44B1E">
              <w:rPr>
                <w:rFonts w:ascii="Times New Roman" w:hAnsi="Times New Roman"/>
                <w:bCs/>
                <w:color w:val="000000"/>
                <w:sz w:val="20"/>
                <w:szCs w:val="20"/>
              </w:rPr>
              <w:t>sách</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các</w:t>
            </w:r>
            <w:proofErr w:type="spellEnd"/>
            <w:r w:rsidRPr="00B44B1E">
              <w:rPr>
                <w:rFonts w:ascii="Times New Roman" w:hAnsi="Times New Roman"/>
                <w:bCs/>
                <w:color w:val="000000"/>
                <w:sz w:val="20"/>
                <w:szCs w:val="20"/>
              </w:rPr>
              <w:t xml:space="preserve"> công ty con: </w:t>
            </w:r>
            <w:proofErr w:type="spellStart"/>
            <w:r w:rsidRPr="00B44B1E">
              <w:rPr>
                <w:rFonts w:ascii="Times New Roman" w:hAnsi="Times New Roman"/>
                <w:bCs/>
                <w:color w:val="000000"/>
                <w:sz w:val="20"/>
                <w:szCs w:val="20"/>
              </w:rPr>
              <w:t>Luật</w:t>
            </w:r>
            <w:proofErr w:type="spellEnd"/>
            <w:r w:rsidRPr="00B44B1E">
              <w:rPr>
                <w:rFonts w:ascii="Times New Roman" w:hAnsi="Times New Roman"/>
                <w:bCs/>
                <w:color w:val="000000"/>
                <w:sz w:val="20"/>
                <w:szCs w:val="20"/>
              </w:rPr>
              <w:t xml:space="preserve"> DN 2020 không quy </w:t>
            </w:r>
            <w:proofErr w:type="spellStart"/>
            <w:r w:rsidRPr="00B44B1E">
              <w:rPr>
                <w:rFonts w:ascii="Times New Roman" w:hAnsi="Times New Roman"/>
                <w:bCs/>
                <w:color w:val="000000"/>
                <w:sz w:val="20"/>
                <w:szCs w:val="20"/>
              </w:rPr>
              <w:t>định</w:t>
            </w:r>
            <w:proofErr w:type="spellEnd"/>
            <w:r w:rsidRPr="00B44B1E">
              <w:rPr>
                <w:rFonts w:ascii="Times New Roman" w:hAnsi="Times New Roman"/>
                <w:bCs/>
                <w:color w:val="000000"/>
                <w:sz w:val="20"/>
                <w:szCs w:val="20"/>
              </w:rPr>
              <w:t xml:space="preserve">; Thông tư </w:t>
            </w:r>
            <w:proofErr w:type="spellStart"/>
            <w:r w:rsidRPr="00B44B1E">
              <w:rPr>
                <w:rFonts w:ascii="Times New Roman" w:hAnsi="Times New Roman"/>
                <w:bCs/>
                <w:color w:val="000000"/>
                <w:sz w:val="20"/>
                <w:szCs w:val="20"/>
              </w:rPr>
              <w:t>số</w:t>
            </w:r>
            <w:proofErr w:type="spellEnd"/>
            <w:r w:rsidRPr="00B44B1E">
              <w:rPr>
                <w:rFonts w:ascii="Times New Roman" w:hAnsi="Times New Roman"/>
                <w:bCs/>
                <w:color w:val="000000"/>
                <w:sz w:val="20"/>
                <w:szCs w:val="20"/>
              </w:rPr>
              <w:t xml:space="preserve"> 116/2020/TT-BTC </w:t>
            </w:r>
            <w:proofErr w:type="spellStart"/>
            <w:r w:rsidRPr="00B44B1E">
              <w:rPr>
                <w:rFonts w:ascii="Times New Roman" w:hAnsi="Times New Roman"/>
                <w:bCs/>
                <w:color w:val="000000"/>
                <w:sz w:val="20"/>
                <w:szCs w:val="20"/>
              </w:rPr>
              <w:t>ngày</w:t>
            </w:r>
            <w:proofErr w:type="spellEnd"/>
            <w:r w:rsidRPr="00B44B1E">
              <w:rPr>
                <w:rFonts w:ascii="Times New Roman" w:hAnsi="Times New Roman"/>
                <w:bCs/>
                <w:color w:val="000000"/>
                <w:sz w:val="20"/>
                <w:szCs w:val="20"/>
              </w:rPr>
              <w:t xml:space="preserve"> 31/12/2020 </w:t>
            </w:r>
            <w:proofErr w:type="spellStart"/>
            <w:r w:rsidRPr="00B44B1E">
              <w:rPr>
                <w:rFonts w:ascii="Times New Roman" w:hAnsi="Times New Roman"/>
                <w:bCs/>
                <w:color w:val="000000"/>
                <w:sz w:val="20"/>
                <w:szCs w:val="20"/>
              </w:rPr>
              <w:t>hướng</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dẫn</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một</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số</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điệu</w:t>
            </w:r>
            <w:proofErr w:type="spellEnd"/>
            <w:r w:rsidRPr="00B44B1E">
              <w:rPr>
                <w:rFonts w:ascii="Times New Roman" w:hAnsi="Times New Roman"/>
                <w:bCs/>
                <w:color w:val="000000"/>
                <w:sz w:val="20"/>
                <w:szCs w:val="20"/>
              </w:rPr>
              <w:t xml:space="preserve"> NĐ </w:t>
            </w:r>
            <w:proofErr w:type="spellStart"/>
            <w:r w:rsidRPr="00B44B1E">
              <w:rPr>
                <w:rFonts w:ascii="Times New Roman" w:hAnsi="Times New Roman"/>
                <w:bCs/>
                <w:color w:val="000000"/>
                <w:sz w:val="20"/>
                <w:szCs w:val="20"/>
              </w:rPr>
              <w:t>số</w:t>
            </w:r>
            <w:proofErr w:type="spellEnd"/>
            <w:r w:rsidRPr="00B44B1E">
              <w:rPr>
                <w:rFonts w:ascii="Times New Roman" w:hAnsi="Times New Roman"/>
                <w:bCs/>
                <w:color w:val="000000"/>
                <w:sz w:val="20"/>
                <w:szCs w:val="20"/>
              </w:rPr>
              <w:t xml:space="preserve"> 155/2020/NĐ-CP theo </w:t>
            </w:r>
            <w:proofErr w:type="spellStart"/>
            <w:r w:rsidRPr="00B44B1E">
              <w:rPr>
                <w:rFonts w:ascii="Times New Roman" w:hAnsi="Times New Roman"/>
                <w:bCs/>
                <w:color w:val="000000"/>
                <w:sz w:val="20"/>
                <w:szCs w:val="20"/>
              </w:rPr>
              <w:t>đó</w:t>
            </w:r>
            <w:proofErr w:type="spellEnd"/>
            <w:r w:rsidRPr="00B44B1E">
              <w:rPr>
                <w:rFonts w:ascii="Times New Roman" w:hAnsi="Times New Roman"/>
                <w:bCs/>
                <w:color w:val="000000"/>
                <w:sz w:val="20"/>
                <w:szCs w:val="20"/>
              </w:rPr>
              <w:t xml:space="preserve"> ban </w:t>
            </w:r>
            <w:proofErr w:type="spellStart"/>
            <w:r w:rsidRPr="00B44B1E">
              <w:rPr>
                <w:rFonts w:ascii="Times New Roman" w:hAnsi="Times New Roman"/>
                <w:bCs/>
                <w:color w:val="000000"/>
                <w:sz w:val="20"/>
                <w:szCs w:val="20"/>
              </w:rPr>
              <w:t>hành</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kèm</w:t>
            </w:r>
            <w:proofErr w:type="spellEnd"/>
            <w:r w:rsidRPr="00B44B1E">
              <w:rPr>
                <w:rFonts w:ascii="Times New Roman" w:hAnsi="Times New Roman"/>
                <w:bCs/>
                <w:color w:val="000000"/>
                <w:sz w:val="20"/>
                <w:szCs w:val="20"/>
              </w:rPr>
              <w:t xml:space="preserve"> theo </w:t>
            </w:r>
            <w:proofErr w:type="spellStart"/>
            <w:r w:rsidRPr="00B44B1E">
              <w:rPr>
                <w:rFonts w:ascii="Times New Roman" w:hAnsi="Times New Roman"/>
                <w:bCs/>
                <w:color w:val="000000"/>
                <w:sz w:val="20"/>
                <w:szCs w:val="20"/>
              </w:rPr>
              <w:t>điều</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lệ</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mẫu</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áp</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dụng</w:t>
            </w:r>
            <w:proofErr w:type="spellEnd"/>
            <w:r w:rsidRPr="00B44B1E">
              <w:rPr>
                <w:rFonts w:ascii="Times New Roman" w:hAnsi="Times New Roman"/>
                <w:bCs/>
                <w:color w:val="000000"/>
                <w:sz w:val="20"/>
                <w:szCs w:val="20"/>
              </w:rPr>
              <w:t xml:space="preserve"> cho công ty </w:t>
            </w:r>
            <w:proofErr w:type="spellStart"/>
            <w:r w:rsidRPr="00B44B1E">
              <w:rPr>
                <w:rFonts w:ascii="Times New Roman" w:hAnsi="Times New Roman"/>
                <w:bCs/>
                <w:color w:val="000000"/>
                <w:sz w:val="20"/>
                <w:szCs w:val="20"/>
              </w:rPr>
              <w:t>đại</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chúng</w:t>
            </w:r>
            <w:proofErr w:type="spellEnd"/>
            <w:r w:rsidRPr="00B44B1E">
              <w:rPr>
                <w:rFonts w:ascii="Times New Roman" w:hAnsi="Times New Roman"/>
                <w:bCs/>
                <w:color w:val="000000"/>
                <w:sz w:val="20"/>
                <w:szCs w:val="20"/>
              </w:rPr>
              <w:t xml:space="preserve"> không quy </w:t>
            </w:r>
            <w:proofErr w:type="spellStart"/>
            <w:r w:rsidRPr="00B44B1E">
              <w:rPr>
                <w:rFonts w:ascii="Times New Roman" w:hAnsi="Times New Roman"/>
                <w:bCs/>
                <w:color w:val="000000"/>
                <w:sz w:val="20"/>
                <w:szCs w:val="20"/>
              </w:rPr>
              <w:t>định</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phải</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kèm</w:t>
            </w:r>
            <w:proofErr w:type="spellEnd"/>
            <w:r w:rsidRPr="00B44B1E">
              <w:rPr>
                <w:rFonts w:ascii="Times New Roman" w:hAnsi="Times New Roman"/>
                <w:bCs/>
                <w:color w:val="000000"/>
                <w:sz w:val="20"/>
                <w:szCs w:val="20"/>
              </w:rPr>
              <w:t xml:space="preserve"> theo danh </w:t>
            </w:r>
            <w:proofErr w:type="spellStart"/>
            <w:r w:rsidRPr="00B44B1E">
              <w:rPr>
                <w:rFonts w:ascii="Times New Roman" w:hAnsi="Times New Roman"/>
                <w:bCs/>
                <w:color w:val="000000"/>
                <w:sz w:val="20"/>
                <w:szCs w:val="20"/>
              </w:rPr>
              <w:t>sách</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các</w:t>
            </w:r>
            <w:proofErr w:type="spellEnd"/>
            <w:r w:rsidRPr="00B44B1E">
              <w:rPr>
                <w:rFonts w:ascii="Times New Roman" w:hAnsi="Times New Roman"/>
                <w:bCs/>
                <w:color w:val="000000"/>
                <w:sz w:val="20"/>
                <w:szCs w:val="20"/>
              </w:rPr>
              <w:t xml:space="preserve"> công ty con công ty liên </w:t>
            </w:r>
            <w:proofErr w:type="spellStart"/>
            <w:r w:rsidRPr="00B44B1E">
              <w:rPr>
                <w:rFonts w:ascii="Times New Roman" w:hAnsi="Times New Roman"/>
                <w:bCs/>
                <w:color w:val="000000"/>
                <w:sz w:val="20"/>
                <w:szCs w:val="20"/>
              </w:rPr>
              <w:t>kết</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vào</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điều</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lệ</w:t>
            </w:r>
            <w:proofErr w:type="spellEnd"/>
            <w:r w:rsidRPr="00B44B1E">
              <w:rPr>
                <w:rFonts w:ascii="Times New Roman" w:hAnsi="Times New Roman"/>
                <w:bCs/>
                <w:color w:val="000000"/>
                <w:sz w:val="20"/>
                <w:szCs w:val="20"/>
              </w:rPr>
              <w:t>.</w:t>
            </w:r>
          </w:p>
          <w:p w14:paraId="190840B7" w14:textId="77777777" w:rsidR="006874DF" w:rsidRPr="00B44B1E" w:rsidRDefault="006874DF" w:rsidP="00A85A2F">
            <w:pPr>
              <w:spacing w:line="288" w:lineRule="auto"/>
              <w:ind w:right="28"/>
              <w:jc w:val="both"/>
              <w:rPr>
                <w:rFonts w:ascii="Times New Roman" w:hAnsi="Times New Roman"/>
                <w:bCs/>
                <w:color w:val="000000"/>
                <w:sz w:val="20"/>
                <w:szCs w:val="20"/>
              </w:rPr>
            </w:pPr>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Tập</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đoàn</w:t>
            </w:r>
            <w:proofErr w:type="spellEnd"/>
            <w:r w:rsidRPr="00B44B1E">
              <w:rPr>
                <w:rFonts w:ascii="Times New Roman" w:hAnsi="Times New Roman"/>
                <w:bCs/>
                <w:color w:val="000000"/>
                <w:sz w:val="20"/>
                <w:szCs w:val="20"/>
              </w:rPr>
              <w:t xml:space="preserve"> đang </w:t>
            </w:r>
            <w:proofErr w:type="spellStart"/>
            <w:r w:rsidRPr="00B44B1E">
              <w:rPr>
                <w:rFonts w:ascii="Times New Roman" w:hAnsi="Times New Roman"/>
                <w:bCs/>
                <w:color w:val="000000"/>
                <w:sz w:val="20"/>
                <w:szCs w:val="20"/>
              </w:rPr>
              <w:t>quyết</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liệt</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tổ</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chức</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thực</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hiện</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Đề</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lastRenderedPageBreak/>
              <w:t>án</w:t>
            </w:r>
            <w:proofErr w:type="spellEnd"/>
            <w:r w:rsidRPr="00B44B1E">
              <w:rPr>
                <w:rFonts w:ascii="Times New Roman" w:hAnsi="Times New Roman"/>
                <w:bCs/>
                <w:color w:val="000000"/>
                <w:sz w:val="20"/>
                <w:szCs w:val="20"/>
              </w:rPr>
              <w:t xml:space="preserve"> cơ </w:t>
            </w:r>
            <w:proofErr w:type="spellStart"/>
            <w:r w:rsidRPr="00B44B1E">
              <w:rPr>
                <w:rFonts w:ascii="Times New Roman" w:hAnsi="Times New Roman"/>
                <w:bCs/>
                <w:color w:val="000000"/>
                <w:sz w:val="20"/>
                <w:szCs w:val="20"/>
              </w:rPr>
              <w:t>cấu</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lại</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Tập</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đoàn</w:t>
            </w:r>
            <w:proofErr w:type="spellEnd"/>
            <w:r w:rsidRPr="00B44B1E">
              <w:rPr>
                <w:rFonts w:ascii="Times New Roman" w:hAnsi="Times New Roman"/>
                <w:bCs/>
                <w:color w:val="000000"/>
                <w:sz w:val="20"/>
                <w:szCs w:val="20"/>
              </w:rPr>
              <w:t xml:space="preserve"> Xăng </w:t>
            </w:r>
            <w:proofErr w:type="spellStart"/>
            <w:r w:rsidRPr="00B44B1E">
              <w:rPr>
                <w:rFonts w:ascii="Times New Roman" w:hAnsi="Times New Roman"/>
                <w:bCs/>
                <w:color w:val="000000"/>
                <w:sz w:val="20"/>
                <w:szCs w:val="20"/>
              </w:rPr>
              <w:t>dầu</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Việt</w:t>
            </w:r>
            <w:proofErr w:type="spellEnd"/>
            <w:r w:rsidRPr="00B44B1E">
              <w:rPr>
                <w:rFonts w:ascii="Times New Roman" w:hAnsi="Times New Roman"/>
                <w:bCs/>
                <w:color w:val="000000"/>
                <w:sz w:val="20"/>
                <w:szCs w:val="20"/>
              </w:rPr>
              <w:t xml:space="preserve"> Nam giai </w:t>
            </w:r>
            <w:proofErr w:type="spellStart"/>
            <w:r w:rsidRPr="00B44B1E">
              <w:rPr>
                <w:rFonts w:ascii="Times New Roman" w:hAnsi="Times New Roman"/>
                <w:bCs/>
                <w:color w:val="000000"/>
                <w:sz w:val="20"/>
                <w:szCs w:val="20"/>
              </w:rPr>
              <w:t>đoạn</w:t>
            </w:r>
            <w:proofErr w:type="spellEnd"/>
            <w:r w:rsidRPr="00B44B1E">
              <w:rPr>
                <w:rFonts w:ascii="Times New Roman" w:hAnsi="Times New Roman"/>
                <w:bCs/>
                <w:color w:val="000000"/>
                <w:sz w:val="20"/>
                <w:szCs w:val="20"/>
              </w:rPr>
              <w:t xml:space="preserve"> 2021-2025, </w:t>
            </w:r>
            <w:proofErr w:type="spellStart"/>
            <w:r w:rsidRPr="00B44B1E">
              <w:rPr>
                <w:rFonts w:ascii="Times New Roman" w:hAnsi="Times New Roman"/>
                <w:bCs/>
                <w:color w:val="000000"/>
                <w:sz w:val="20"/>
                <w:szCs w:val="20"/>
              </w:rPr>
              <w:t>tầm</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nhìn</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đến</w:t>
            </w:r>
            <w:proofErr w:type="spellEnd"/>
            <w:r w:rsidRPr="00B44B1E">
              <w:rPr>
                <w:rFonts w:ascii="Times New Roman" w:hAnsi="Times New Roman"/>
                <w:bCs/>
                <w:color w:val="000000"/>
                <w:sz w:val="20"/>
                <w:szCs w:val="20"/>
              </w:rPr>
              <w:t xml:space="preserve"> 2035  </w:t>
            </w:r>
            <w:proofErr w:type="spellStart"/>
            <w:r w:rsidRPr="00B44B1E">
              <w:rPr>
                <w:rFonts w:ascii="Times New Roman" w:hAnsi="Times New Roman"/>
                <w:bCs/>
                <w:color w:val="000000"/>
                <w:sz w:val="20"/>
                <w:szCs w:val="20"/>
              </w:rPr>
              <w:t>sẽ</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tác</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động</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đến</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số</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lượng</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làm</w:t>
            </w:r>
            <w:proofErr w:type="spellEnd"/>
            <w:r w:rsidRPr="00B44B1E">
              <w:rPr>
                <w:rFonts w:ascii="Times New Roman" w:hAnsi="Times New Roman"/>
                <w:bCs/>
                <w:color w:val="000000"/>
                <w:sz w:val="20"/>
                <w:szCs w:val="20"/>
              </w:rPr>
              <w:t xml:space="preserve"> thay </w:t>
            </w:r>
            <w:proofErr w:type="spellStart"/>
            <w:r w:rsidRPr="00B44B1E">
              <w:rPr>
                <w:rFonts w:ascii="Times New Roman" w:hAnsi="Times New Roman"/>
                <w:bCs/>
                <w:color w:val="000000"/>
                <w:sz w:val="20"/>
                <w:szCs w:val="20"/>
              </w:rPr>
              <w:t>đổi</w:t>
            </w:r>
            <w:proofErr w:type="spellEnd"/>
            <w:r w:rsidRPr="00B44B1E">
              <w:rPr>
                <w:rFonts w:ascii="Times New Roman" w:hAnsi="Times New Roman"/>
                <w:bCs/>
                <w:color w:val="000000"/>
                <w:sz w:val="20"/>
                <w:szCs w:val="20"/>
              </w:rPr>
              <w:t xml:space="preserve"> danh </w:t>
            </w:r>
            <w:proofErr w:type="spellStart"/>
            <w:r w:rsidRPr="00B44B1E">
              <w:rPr>
                <w:rFonts w:ascii="Times New Roman" w:hAnsi="Times New Roman"/>
                <w:bCs/>
                <w:color w:val="000000"/>
                <w:sz w:val="20"/>
                <w:szCs w:val="20"/>
              </w:rPr>
              <w:t>sách</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các</w:t>
            </w:r>
            <w:proofErr w:type="spellEnd"/>
            <w:r w:rsidRPr="00B44B1E">
              <w:rPr>
                <w:rFonts w:ascii="Times New Roman" w:hAnsi="Times New Roman"/>
                <w:bCs/>
                <w:color w:val="000000"/>
                <w:sz w:val="20"/>
                <w:szCs w:val="20"/>
              </w:rPr>
              <w:t xml:space="preserve"> công ty con, công ty Petrolimex </w:t>
            </w:r>
            <w:proofErr w:type="spellStart"/>
            <w:r w:rsidRPr="00B44B1E">
              <w:rPr>
                <w:rFonts w:ascii="Times New Roman" w:hAnsi="Times New Roman"/>
                <w:bCs/>
                <w:color w:val="000000"/>
                <w:sz w:val="20"/>
                <w:szCs w:val="20"/>
              </w:rPr>
              <w:t>sở</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hữu</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dưới</w:t>
            </w:r>
            <w:proofErr w:type="spellEnd"/>
            <w:r w:rsidRPr="00B44B1E">
              <w:rPr>
                <w:rFonts w:ascii="Times New Roman" w:hAnsi="Times New Roman"/>
                <w:bCs/>
                <w:color w:val="000000"/>
                <w:sz w:val="20"/>
                <w:szCs w:val="20"/>
              </w:rPr>
              <w:t xml:space="preserve"> 50% </w:t>
            </w:r>
            <w:proofErr w:type="spellStart"/>
            <w:r w:rsidRPr="00B44B1E">
              <w:rPr>
                <w:rFonts w:ascii="Times New Roman" w:hAnsi="Times New Roman"/>
                <w:bCs/>
                <w:color w:val="000000"/>
                <w:sz w:val="20"/>
                <w:szCs w:val="20"/>
              </w:rPr>
              <w:t>vốn</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điều</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lệ</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của</w:t>
            </w:r>
            <w:proofErr w:type="spellEnd"/>
            <w:r w:rsidRPr="00B44B1E">
              <w:rPr>
                <w:rFonts w:ascii="Times New Roman" w:hAnsi="Times New Roman"/>
                <w:bCs/>
                <w:color w:val="000000"/>
                <w:sz w:val="20"/>
                <w:szCs w:val="20"/>
              </w:rPr>
              <w:t xml:space="preserve"> Petrolimex </w:t>
            </w:r>
            <w:proofErr w:type="spellStart"/>
            <w:r w:rsidRPr="00B44B1E">
              <w:rPr>
                <w:rFonts w:ascii="Times New Roman" w:hAnsi="Times New Roman"/>
                <w:bCs/>
                <w:color w:val="000000"/>
                <w:sz w:val="20"/>
                <w:szCs w:val="20"/>
              </w:rPr>
              <w:t>tại</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Phụ</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lục</w:t>
            </w:r>
            <w:proofErr w:type="spellEnd"/>
            <w:r w:rsidRPr="00B44B1E">
              <w:rPr>
                <w:rFonts w:ascii="Times New Roman" w:hAnsi="Times New Roman"/>
                <w:bCs/>
                <w:color w:val="000000"/>
                <w:sz w:val="20"/>
                <w:szCs w:val="20"/>
              </w:rPr>
              <w:t xml:space="preserve"> 1 </w:t>
            </w:r>
            <w:proofErr w:type="spellStart"/>
            <w:r w:rsidRPr="00B44B1E">
              <w:rPr>
                <w:rFonts w:ascii="Times New Roman" w:hAnsi="Times New Roman"/>
                <w:bCs/>
                <w:color w:val="000000"/>
                <w:sz w:val="20"/>
                <w:szCs w:val="20"/>
              </w:rPr>
              <w:t>và</w:t>
            </w:r>
            <w:proofErr w:type="spellEnd"/>
            <w:r w:rsidRPr="00B44B1E">
              <w:rPr>
                <w:rFonts w:ascii="Times New Roman" w:hAnsi="Times New Roman"/>
                <w:bCs/>
                <w:color w:val="000000"/>
                <w:sz w:val="20"/>
                <w:szCs w:val="20"/>
              </w:rPr>
              <w:t xml:space="preserve"> 2 </w:t>
            </w:r>
            <w:proofErr w:type="spellStart"/>
            <w:r w:rsidRPr="00B44B1E">
              <w:rPr>
                <w:rFonts w:ascii="Times New Roman" w:hAnsi="Times New Roman"/>
                <w:bCs/>
                <w:color w:val="000000"/>
                <w:sz w:val="20"/>
                <w:szCs w:val="20"/>
              </w:rPr>
              <w:t>kèm</w:t>
            </w:r>
            <w:proofErr w:type="spellEnd"/>
            <w:r w:rsidRPr="00B44B1E">
              <w:rPr>
                <w:rFonts w:ascii="Times New Roman" w:hAnsi="Times New Roman"/>
                <w:bCs/>
                <w:color w:val="000000"/>
                <w:sz w:val="20"/>
                <w:szCs w:val="20"/>
              </w:rPr>
              <w:t xml:space="preserve"> theo </w:t>
            </w:r>
            <w:proofErr w:type="spellStart"/>
            <w:r w:rsidRPr="00B44B1E">
              <w:rPr>
                <w:rFonts w:ascii="Times New Roman" w:hAnsi="Times New Roman"/>
                <w:bCs/>
                <w:color w:val="000000"/>
                <w:sz w:val="20"/>
                <w:szCs w:val="20"/>
              </w:rPr>
              <w:t>điều</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lệ</w:t>
            </w:r>
            <w:proofErr w:type="spellEnd"/>
            <w:r w:rsidRPr="00B44B1E">
              <w:rPr>
                <w:rFonts w:ascii="Times New Roman" w:hAnsi="Times New Roman"/>
                <w:bCs/>
                <w:color w:val="000000"/>
                <w:sz w:val="20"/>
                <w:szCs w:val="20"/>
              </w:rPr>
              <w:t xml:space="preserve">. Do </w:t>
            </w:r>
            <w:proofErr w:type="spellStart"/>
            <w:r w:rsidRPr="00B44B1E">
              <w:rPr>
                <w:rFonts w:ascii="Times New Roman" w:hAnsi="Times New Roman"/>
                <w:bCs/>
                <w:color w:val="000000"/>
                <w:sz w:val="20"/>
                <w:szCs w:val="20"/>
              </w:rPr>
              <w:t>đó</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để</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đảm</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bảo</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tính</w:t>
            </w:r>
            <w:proofErr w:type="spellEnd"/>
            <w:r w:rsidRPr="00B44B1E">
              <w:rPr>
                <w:rFonts w:ascii="Times New Roman" w:hAnsi="Times New Roman"/>
                <w:bCs/>
                <w:color w:val="000000"/>
                <w:sz w:val="20"/>
                <w:szCs w:val="20"/>
              </w:rPr>
              <w:t xml:space="preserve"> linh </w:t>
            </w:r>
            <w:proofErr w:type="spellStart"/>
            <w:r w:rsidRPr="00B44B1E">
              <w:rPr>
                <w:rFonts w:ascii="Times New Roman" w:hAnsi="Times New Roman"/>
                <w:bCs/>
                <w:color w:val="000000"/>
                <w:sz w:val="20"/>
                <w:szCs w:val="20"/>
              </w:rPr>
              <w:t>hoạt</w:t>
            </w:r>
            <w:proofErr w:type="spellEnd"/>
            <w:r w:rsidRPr="00B44B1E">
              <w:rPr>
                <w:rFonts w:ascii="Times New Roman" w:hAnsi="Times New Roman"/>
                <w:bCs/>
                <w:color w:val="000000"/>
                <w:sz w:val="20"/>
                <w:szCs w:val="20"/>
              </w:rPr>
              <w:t xml:space="preserve"> trong </w:t>
            </w:r>
            <w:proofErr w:type="spellStart"/>
            <w:r w:rsidRPr="00B44B1E">
              <w:rPr>
                <w:rFonts w:ascii="Times New Roman" w:hAnsi="Times New Roman"/>
                <w:bCs/>
                <w:color w:val="000000"/>
                <w:sz w:val="20"/>
                <w:szCs w:val="20"/>
              </w:rPr>
              <w:t>việc</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tổ</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chức</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tổ</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chức</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lại</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các</w:t>
            </w:r>
            <w:proofErr w:type="spellEnd"/>
            <w:r w:rsidRPr="00B44B1E">
              <w:rPr>
                <w:rFonts w:ascii="Times New Roman" w:hAnsi="Times New Roman"/>
                <w:bCs/>
                <w:color w:val="000000"/>
                <w:sz w:val="20"/>
                <w:szCs w:val="20"/>
              </w:rPr>
              <w:t xml:space="preserve"> công ty con </w:t>
            </w:r>
            <w:proofErr w:type="spellStart"/>
            <w:r w:rsidRPr="00B44B1E">
              <w:rPr>
                <w:rFonts w:ascii="Times New Roman" w:hAnsi="Times New Roman"/>
                <w:bCs/>
                <w:color w:val="000000"/>
                <w:sz w:val="20"/>
                <w:szCs w:val="20"/>
              </w:rPr>
              <w:t>phù</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hợp</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với</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tình</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hình</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mới</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đồng</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thời</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giảm</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thiểu</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các</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thủ</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tục</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hạn</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chế</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tối</w:t>
            </w:r>
            <w:proofErr w:type="spellEnd"/>
            <w:r w:rsidRPr="00B44B1E">
              <w:rPr>
                <w:rFonts w:ascii="Times New Roman" w:hAnsi="Times New Roman"/>
                <w:bCs/>
                <w:color w:val="000000"/>
                <w:sz w:val="20"/>
                <w:szCs w:val="20"/>
              </w:rPr>
              <w:t xml:space="preserve"> đa </w:t>
            </w:r>
            <w:proofErr w:type="spellStart"/>
            <w:r w:rsidRPr="00B44B1E">
              <w:rPr>
                <w:rFonts w:ascii="Times New Roman" w:hAnsi="Times New Roman"/>
                <w:bCs/>
                <w:color w:val="000000"/>
                <w:sz w:val="20"/>
                <w:szCs w:val="20"/>
              </w:rPr>
              <w:t>việc</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phải</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chỉnh</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sửa</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điều</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lệ</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Tập</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đoàn</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đòi</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hỏi</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cần</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phải</w:t>
            </w:r>
            <w:proofErr w:type="spellEnd"/>
            <w:r w:rsidRPr="00B44B1E">
              <w:rPr>
                <w:rFonts w:ascii="Times New Roman" w:hAnsi="Times New Roman"/>
                <w:bCs/>
                <w:color w:val="000000"/>
                <w:sz w:val="20"/>
                <w:szCs w:val="20"/>
              </w:rPr>
              <w:t xml:space="preserve"> nghiên </w:t>
            </w:r>
            <w:proofErr w:type="spellStart"/>
            <w:r w:rsidRPr="00B44B1E">
              <w:rPr>
                <w:rFonts w:ascii="Times New Roman" w:hAnsi="Times New Roman"/>
                <w:bCs/>
                <w:color w:val="000000"/>
                <w:sz w:val="20"/>
                <w:szCs w:val="20"/>
              </w:rPr>
              <w:t>cứu</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điều</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chỉnh</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điều</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lệ</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hiện</w:t>
            </w:r>
            <w:proofErr w:type="spellEnd"/>
            <w:r w:rsidRPr="00B44B1E">
              <w:rPr>
                <w:rFonts w:ascii="Times New Roman" w:hAnsi="Times New Roman"/>
                <w:bCs/>
                <w:color w:val="000000"/>
                <w:sz w:val="20"/>
                <w:szCs w:val="20"/>
              </w:rPr>
              <w:t xml:space="preserve"> </w:t>
            </w:r>
            <w:proofErr w:type="spellStart"/>
            <w:r w:rsidRPr="00B44B1E">
              <w:rPr>
                <w:rFonts w:ascii="Times New Roman" w:hAnsi="Times New Roman"/>
                <w:bCs/>
                <w:color w:val="000000"/>
                <w:sz w:val="20"/>
                <w:szCs w:val="20"/>
              </w:rPr>
              <w:t>hành</w:t>
            </w:r>
            <w:proofErr w:type="spellEnd"/>
            <w:r w:rsidRPr="00B44B1E">
              <w:rPr>
                <w:rFonts w:ascii="Times New Roman" w:hAnsi="Times New Roman"/>
                <w:bCs/>
                <w:color w:val="000000"/>
                <w:sz w:val="20"/>
                <w:szCs w:val="20"/>
              </w:rPr>
              <w:t>.</w:t>
            </w:r>
          </w:p>
        </w:tc>
      </w:tr>
    </w:tbl>
    <w:p w14:paraId="7233ED54" w14:textId="54F46DD7" w:rsidR="00C16280" w:rsidRPr="00FE1ED8" w:rsidRDefault="00C16280" w:rsidP="00FE1ED8">
      <w:pPr>
        <w:spacing w:after="0" w:line="288" w:lineRule="auto"/>
        <w:ind w:right="28" w:firstLine="567"/>
        <w:jc w:val="both"/>
        <w:rPr>
          <w:rFonts w:ascii="Times New Roman" w:hAnsi="Times New Roman"/>
          <w:bCs/>
          <w:i/>
          <w:iCs/>
          <w:color w:val="000000"/>
          <w:sz w:val="26"/>
          <w:szCs w:val="26"/>
          <w:lang w:val="en-US"/>
        </w:rPr>
      </w:pPr>
    </w:p>
    <w:sectPr w:rsidR="00C16280" w:rsidRPr="00FE1ED8" w:rsidSect="009A0E84">
      <w:footerReference w:type="default" r:id="rId10"/>
      <w:pgSz w:w="15840" w:h="12240" w:orient="landscape"/>
      <w:pgMar w:top="993" w:right="720" w:bottom="1440" w:left="1080"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E2EA2" w14:textId="77777777" w:rsidR="00D1206F" w:rsidRDefault="00D1206F" w:rsidP="0082264D">
      <w:pPr>
        <w:spacing w:after="0" w:line="240" w:lineRule="auto"/>
      </w:pPr>
      <w:r>
        <w:separator/>
      </w:r>
    </w:p>
  </w:endnote>
  <w:endnote w:type="continuationSeparator" w:id="0">
    <w:p w14:paraId="6A5F5743" w14:textId="77777777" w:rsidR="00D1206F" w:rsidRDefault="00D1206F" w:rsidP="00822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1230760914"/>
      <w:docPartObj>
        <w:docPartGallery w:val="Page Numbers (Bottom of Page)"/>
        <w:docPartUnique/>
      </w:docPartObj>
    </w:sdtPr>
    <w:sdtEndPr/>
    <w:sdtContent>
      <w:p w14:paraId="3CF14A9C" w14:textId="697C1A1A" w:rsidR="00182B61" w:rsidRPr="009A0E84" w:rsidRDefault="00321BED" w:rsidP="009A0E84">
        <w:pPr>
          <w:pStyle w:val="Footer"/>
          <w:jc w:val="center"/>
          <w:rPr>
            <w:sz w:val="24"/>
            <w:szCs w:val="24"/>
          </w:rPr>
        </w:pPr>
        <w:r w:rsidRPr="00321BED">
          <w:rPr>
            <w:sz w:val="24"/>
            <w:szCs w:val="24"/>
          </w:rPr>
          <w:fldChar w:fldCharType="begin"/>
        </w:r>
        <w:r w:rsidRPr="00321BED">
          <w:rPr>
            <w:sz w:val="24"/>
            <w:szCs w:val="24"/>
          </w:rPr>
          <w:instrText>PAGE   \* MERGEFORMAT</w:instrText>
        </w:r>
        <w:r w:rsidRPr="00321BED">
          <w:rPr>
            <w:sz w:val="24"/>
            <w:szCs w:val="24"/>
          </w:rPr>
          <w:fldChar w:fldCharType="separate"/>
        </w:r>
        <w:r w:rsidRPr="00321BED">
          <w:rPr>
            <w:sz w:val="24"/>
            <w:szCs w:val="24"/>
          </w:rPr>
          <w:t>2</w:t>
        </w:r>
        <w:r w:rsidRPr="00321BED">
          <w:rPr>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69F99" w14:textId="77777777" w:rsidR="00D1206F" w:rsidRDefault="00D1206F" w:rsidP="0082264D">
      <w:pPr>
        <w:spacing w:after="0" w:line="240" w:lineRule="auto"/>
      </w:pPr>
      <w:r>
        <w:separator/>
      </w:r>
    </w:p>
  </w:footnote>
  <w:footnote w:type="continuationSeparator" w:id="0">
    <w:p w14:paraId="4D736CAA" w14:textId="77777777" w:rsidR="00D1206F" w:rsidRDefault="00D1206F" w:rsidP="008226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BA7837"/>
    <w:multiLevelType w:val="hybridMultilevel"/>
    <w:tmpl w:val="824407F6"/>
    <w:lvl w:ilvl="0" w:tplc="F378C8B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2E6A5DBB"/>
    <w:multiLevelType w:val="hybridMultilevel"/>
    <w:tmpl w:val="C234FFD6"/>
    <w:lvl w:ilvl="0" w:tplc="03F8B546">
      <w:start w:val="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4C272D02"/>
    <w:multiLevelType w:val="hybridMultilevel"/>
    <w:tmpl w:val="F2CAE8BA"/>
    <w:lvl w:ilvl="0" w:tplc="9D3EFB36">
      <w:start w:val="1"/>
      <w:numFmt w:val="decimal"/>
      <w:lvlText w:val="%1."/>
      <w:lvlJc w:val="left"/>
      <w:pPr>
        <w:ind w:left="927" w:hanging="360"/>
      </w:pPr>
      <w:rPr>
        <w:rFonts w:hint="default"/>
        <w:color w:val="333333"/>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00D3DFF"/>
    <w:multiLevelType w:val="multilevel"/>
    <w:tmpl w:val="272AF0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96821BC"/>
    <w:multiLevelType w:val="hybridMultilevel"/>
    <w:tmpl w:val="023E5614"/>
    <w:lvl w:ilvl="0" w:tplc="41AE37AA">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D61"/>
    <w:rsid w:val="000004CA"/>
    <w:rsid w:val="00000BC9"/>
    <w:rsid w:val="000053E8"/>
    <w:rsid w:val="00006F08"/>
    <w:rsid w:val="00007D20"/>
    <w:rsid w:val="00011E32"/>
    <w:rsid w:val="00017208"/>
    <w:rsid w:val="000176A6"/>
    <w:rsid w:val="00022FC4"/>
    <w:rsid w:val="00023B0C"/>
    <w:rsid w:val="00026519"/>
    <w:rsid w:val="0004073F"/>
    <w:rsid w:val="00042634"/>
    <w:rsid w:val="00043EE6"/>
    <w:rsid w:val="000701CA"/>
    <w:rsid w:val="00071983"/>
    <w:rsid w:val="00073B6D"/>
    <w:rsid w:val="000800A7"/>
    <w:rsid w:val="00083891"/>
    <w:rsid w:val="000A1CF9"/>
    <w:rsid w:val="000A2339"/>
    <w:rsid w:val="000A352E"/>
    <w:rsid w:val="000A40E3"/>
    <w:rsid w:val="000A521E"/>
    <w:rsid w:val="000A7DD6"/>
    <w:rsid w:val="000B36E3"/>
    <w:rsid w:val="000C3620"/>
    <w:rsid w:val="000D6EC0"/>
    <w:rsid w:val="000D71ED"/>
    <w:rsid w:val="000E331C"/>
    <w:rsid w:val="000F0A7A"/>
    <w:rsid w:val="000F798D"/>
    <w:rsid w:val="001000F2"/>
    <w:rsid w:val="0012146C"/>
    <w:rsid w:val="001262E6"/>
    <w:rsid w:val="0013371A"/>
    <w:rsid w:val="00136AD4"/>
    <w:rsid w:val="00141FF4"/>
    <w:rsid w:val="00142CD8"/>
    <w:rsid w:val="001547D9"/>
    <w:rsid w:val="001624A4"/>
    <w:rsid w:val="00165ED5"/>
    <w:rsid w:val="00172CC2"/>
    <w:rsid w:val="00176504"/>
    <w:rsid w:val="00180B21"/>
    <w:rsid w:val="00181BEB"/>
    <w:rsid w:val="00182B61"/>
    <w:rsid w:val="001A0126"/>
    <w:rsid w:val="001A1F8F"/>
    <w:rsid w:val="001A2C81"/>
    <w:rsid w:val="001B0DCB"/>
    <w:rsid w:val="001B59AA"/>
    <w:rsid w:val="001C4246"/>
    <w:rsid w:val="001C4D26"/>
    <w:rsid w:val="001D0A0E"/>
    <w:rsid w:val="001D4E00"/>
    <w:rsid w:val="001E398D"/>
    <w:rsid w:val="002172AD"/>
    <w:rsid w:val="00220198"/>
    <w:rsid w:val="002265D5"/>
    <w:rsid w:val="00231546"/>
    <w:rsid w:val="00231A04"/>
    <w:rsid w:val="00233509"/>
    <w:rsid w:val="00233551"/>
    <w:rsid w:val="00236410"/>
    <w:rsid w:val="0024542A"/>
    <w:rsid w:val="00247504"/>
    <w:rsid w:val="00251622"/>
    <w:rsid w:val="002530DB"/>
    <w:rsid w:val="00253679"/>
    <w:rsid w:val="00254CF9"/>
    <w:rsid w:val="00256A35"/>
    <w:rsid w:val="002640FE"/>
    <w:rsid w:val="002645E4"/>
    <w:rsid w:val="00272320"/>
    <w:rsid w:val="00272885"/>
    <w:rsid w:val="00272E0D"/>
    <w:rsid w:val="0027591F"/>
    <w:rsid w:val="00277CC9"/>
    <w:rsid w:val="00280155"/>
    <w:rsid w:val="002872DD"/>
    <w:rsid w:val="002920F0"/>
    <w:rsid w:val="00295348"/>
    <w:rsid w:val="0029596D"/>
    <w:rsid w:val="002A3B52"/>
    <w:rsid w:val="002A78B8"/>
    <w:rsid w:val="002B4F4D"/>
    <w:rsid w:val="002D348C"/>
    <w:rsid w:val="002D3DE8"/>
    <w:rsid w:val="002D76C3"/>
    <w:rsid w:val="002E1971"/>
    <w:rsid w:val="002E3119"/>
    <w:rsid w:val="002F15F2"/>
    <w:rsid w:val="00301622"/>
    <w:rsid w:val="00304E2E"/>
    <w:rsid w:val="00317AC4"/>
    <w:rsid w:val="00321BED"/>
    <w:rsid w:val="0032231B"/>
    <w:rsid w:val="003232E2"/>
    <w:rsid w:val="00325DC1"/>
    <w:rsid w:val="00331529"/>
    <w:rsid w:val="00334905"/>
    <w:rsid w:val="0033692F"/>
    <w:rsid w:val="00337281"/>
    <w:rsid w:val="00352855"/>
    <w:rsid w:val="0036005C"/>
    <w:rsid w:val="0036139A"/>
    <w:rsid w:val="003613C9"/>
    <w:rsid w:val="00365D44"/>
    <w:rsid w:val="00366BA5"/>
    <w:rsid w:val="00372BBA"/>
    <w:rsid w:val="00375F67"/>
    <w:rsid w:val="0037652F"/>
    <w:rsid w:val="0038030D"/>
    <w:rsid w:val="003847F4"/>
    <w:rsid w:val="00386087"/>
    <w:rsid w:val="00386CEE"/>
    <w:rsid w:val="00394680"/>
    <w:rsid w:val="00395A0C"/>
    <w:rsid w:val="003A1031"/>
    <w:rsid w:val="003A4299"/>
    <w:rsid w:val="003A4456"/>
    <w:rsid w:val="003A4E9C"/>
    <w:rsid w:val="003B2FC7"/>
    <w:rsid w:val="003C31E0"/>
    <w:rsid w:val="003C6E63"/>
    <w:rsid w:val="003E627C"/>
    <w:rsid w:val="00405BA3"/>
    <w:rsid w:val="00411DD9"/>
    <w:rsid w:val="00417A0B"/>
    <w:rsid w:val="00417F7F"/>
    <w:rsid w:val="00420E0E"/>
    <w:rsid w:val="00422C66"/>
    <w:rsid w:val="00436A6C"/>
    <w:rsid w:val="00436FA3"/>
    <w:rsid w:val="00443CDA"/>
    <w:rsid w:val="00443EB0"/>
    <w:rsid w:val="00444366"/>
    <w:rsid w:val="00457035"/>
    <w:rsid w:val="00462A35"/>
    <w:rsid w:val="00464564"/>
    <w:rsid w:val="00465215"/>
    <w:rsid w:val="0046571D"/>
    <w:rsid w:val="004712DC"/>
    <w:rsid w:val="00471568"/>
    <w:rsid w:val="00474EDA"/>
    <w:rsid w:val="004766E8"/>
    <w:rsid w:val="00480330"/>
    <w:rsid w:val="004803B0"/>
    <w:rsid w:val="00491FB5"/>
    <w:rsid w:val="004A19F9"/>
    <w:rsid w:val="004B357E"/>
    <w:rsid w:val="004D2433"/>
    <w:rsid w:val="004D7EE1"/>
    <w:rsid w:val="004E42C6"/>
    <w:rsid w:val="004E570A"/>
    <w:rsid w:val="004F09D2"/>
    <w:rsid w:val="004F2AB2"/>
    <w:rsid w:val="005000DC"/>
    <w:rsid w:val="00504808"/>
    <w:rsid w:val="00516035"/>
    <w:rsid w:val="0052005A"/>
    <w:rsid w:val="00525442"/>
    <w:rsid w:val="00525B5F"/>
    <w:rsid w:val="00533C51"/>
    <w:rsid w:val="00540904"/>
    <w:rsid w:val="005474FA"/>
    <w:rsid w:val="00550EE9"/>
    <w:rsid w:val="00565341"/>
    <w:rsid w:val="0056563A"/>
    <w:rsid w:val="005759C4"/>
    <w:rsid w:val="00592DCF"/>
    <w:rsid w:val="00593184"/>
    <w:rsid w:val="00595269"/>
    <w:rsid w:val="005C1AAA"/>
    <w:rsid w:val="005C38CC"/>
    <w:rsid w:val="005C38D7"/>
    <w:rsid w:val="005E2169"/>
    <w:rsid w:val="005E74EC"/>
    <w:rsid w:val="005F3687"/>
    <w:rsid w:val="00613730"/>
    <w:rsid w:val="00626002"/>
    <w:rsid w:val="00632149"/>
    <w:rsid w:val="0065023B"/>
    <w:rsid w:val="00673537"/>
    <w:rsid w:val="00673F86"/>
    <w:rsid w:val="00674BEA"/>
    <w:rsid w:val="0068089E"/>
    <w:rsid w:val="0068253E"/>
    <w:rsid w:val="006874DF"/>
    <w:rsid w:val="00687B55"/>
    <w:rsid w:val="0069052A"/>
    <w:rsid w:val="00695866"/>
    <w:rsid w:val="006A026A"/>
    <w:rsid w:val="006A48DB"/>
    <w:rsid w:val="006A6CAE"/>
    <w:rsid w:val="006A75FF"/>
    <w:rsid w:val="006B0D20"/>
    <w:rsid w:val="006B48E6"/>
    <w:rsid w:val="006C12C7"/>
    <w:rsid w:val="006D5828"/>
    <w:rsid w:val="006E03D3"/>
    <w:rsid w:val="006E1926"/>
    <w:rsid w:val="006F425C"/>
    <w:rsid w:val="006F68DA"/>
    <w:rsid w:val="0070788D"/>
    <w:rsid w:val="00710C28"/>
    <w:rsid w:val="00731513"/>
    <w:rsid w:val="0073711C"/>
    <w:rsid w:val="007476AA"/>
    <w:rsid w:val="00747946"/>
    <w:rsid w:val="007674A2"/>
    <w:rsid w:val="00770251"/>
    <w:rsid w:val="00771647"/>
    <w:rsid w:val="00782C72"/>
    <w:rsid w:val="007A0035"/>
    <w:rsid w:val="007A040D"/>
    <w:rsid w:val="007A53A9"/>
    <w:rsid w:val="007A7C89"/>
    <w:rsid w:val="007B2781"/>
    <w:rsid w:val="007B3E19"/>
    <w:rsid w:val="007B5C64"/>
    <w:rsid w:val="007C0948"/>
    <w:rsid w:val="007C4863"/>
    <w:rsid w:val="007C52BF"/>
    <w:rsid w:val="007D5D69"/>
    <w:rsid w:val="007D79FA"/>
    <w:rsid w:val="007E17A4"/>
    <w:rsid w:val="007E7F26"/>
    <w:rsid w:val="007F1184"/>
    <w:rsid w:val="007F6CEE"/>
    <w:rsid w:val="007F6E87"/>
    <w:rsid w:val="008035E6"/>
    <w:rsid w:val="00810D52"/>
    <w:rsid w:val="00812D83"/>
    <w:rsid w:val="0082264D"/>
    <w:rsid w:val="008329D3"/>
    <w:rsid w:val="00834D2A"/>
    <w:rsid w:val="0084386D"/>
    <w:rsid w:val="008458BC"/>
    <w:rsid w:val="00851654"/>
    <w:rsid w:val="00853DE2"/>
    <w:rsid w:val="008615FA"/>
    <w:rsid w:val="00865E13"/>
    <w:rsid w:val="008669D0"/>
    <w:rsid w:val="00866A89"/>
    <w:rsid w:val="008674DB"/>
    <w:rsid w:val="00884F43"/>
    <w:rsid w:val="0088513D"/>
    <w:rsid w:val="008907E0"/>
    <w:rsid w:val="00891B5A"/>
    <w:rsid w:val="00895A6B"/>
    <w:rsid w:val="008971E3"/>
    <w:rsid w:val="00897284"/>
    <w:rsid w:val="008B1E0B"/>
    <w:rsid w:val="008B235A"/>
    <w:rsid w:val="008C1422"/>
    <w:rsid w:val="008C16D8"/>
    <w:rsid w:val="008C264F"/>
    <w:rsid w:val="008C2664"/>
    <w:rsid w:val="008E19B3"/>
    <w:rsid w:val="008E652F"/>
    <w:rsid w:val="008F26FF"/>
    <w:rsid w:val="008F4320"/>
    <w:rsid w:val="009039A4"/>
    <w:rsid w:val="009064B8"/>
    <w:rsid w:val="00907500"/>
    <w:rsid w:val="00907FEA"/>
    <w:rsid w:val="009200B1"/>
    <w:rsid w:val="00933C69"/>
    <w:rsid w:val="00943C7C"/>
    <w:rsid w:val="00945654"/>
    <w:rsid w:val="00951985"/>
    <w:rsid w:val="00952258"/>
    <w:rsid w:val="00962A7C"/>
    <w:rsid w:val="00976ADF"/>
    <w:rsid w:val="00977A72"/>
    <w:rsid w:val="0098130C"/>
    <w:rsid w:val="009829AF"/>
    <w:rsid w:val="00985565"/>
    <w:rsid w:val="009855A1"/>
    <w:rsid w:val="00990FF6"/>
    <w:rsid w:val="00992ED0"/>
    <w:rsid w:val="009935D0"/>
    <w:rsid w:val="009A0E84"/>
    <w:rsid w:val="009A3A10"/>
    <w:rsid w:val="009A7735"/>
    <w:rsid w:val="009B1009"/>
    <w:rsid w:val="009B4794"/>
    <w:rsid w:val="009B687C"/>
    <w:rsid w:val="009D4683"/>
    <w:rsid w:val="009D7904"/>
    <w:rsid w:val="009E26CD"/>
    <w:rsid w:val="009F1C71"/>
    <w:rsid w:val="009F368C"/>
    <w:rsid w:val="009F61F9"/>
    <w:rsid w:val="00A029CD"/>
    <w:rsid w:val="00A02CD4"/>
    <w:rsid w:val="00A04319"/>
    <w:rsid w:val="00A10BEF"/>
    <w:rsid w:val="00A170C4"/>
    <w:rsid w:val="00A268A9"/>
    <w:rsid w:val="00A402C3"/>
    <w:rsid w:val="00A411F8"/>
    <w:rsid w:val="00A43840"/>
    <w:rsid w:val="00A44311"/>
    <w:rsid w:val="00A46B53"/>
    <w:rsid w:val="00A52D47"/>
    <w:rsid w:val="00A53A12"/>
    <w:rsid w:val="00A73875"/>
    <w:rsid w:val="00A81FF6"/>
    <w:rsid w:val="00A84719"/>
    <w:rsid w:val="00A9220D"/>
    <w:rsid w:val="00A925E9"/>
    <w:rsid w:val="00A97BF2"/>
    <w:rsid w:val="00AA1A16"/>
    <w:rsid w:val="00AC416E"/>
    <w:rsid w:val="00AC52D5"/>
    <w:rsid w:val="00AD0825"/>
    <w:rsid w:val="00AD716E"/>
    <w:rsid w:val="00AE5532"/>
    <w:rsid w:val="00AE63DE"/>
    <w:rsid w:val="00AE7208"/>
    <w:rsid w:val="00AF4DC0"/>
    <w:rsid w:val="00AF5EAF"/>
    <w:rsid w:val="00B062E0"/>
    <w:rsid w:val="00B06D9C"/>
    <w:rsid w:val="00B114B5"/>
    <w:rsid w:val="00B16037"/>
    <w:rsid w:val="00B25528"/>
    <w:rsid w:val="00B27924"/>
    <w:rsid w:val="00B27DA9"/>
    <w:rsid w:val="00B30A76"/>
    <w:rsid w:val="00B318AA"/>
    <w:rsid w:val="00B32722"/>
    <w:rsid w:val="00B40EBA"/>
    <w:rsid w:val="00B41863"/>
    <w:rsid w:val="00B436FA"/>
    <w:rsid w:val="00B44B1E"/>
    <w:rsid w:val="00B50CE5"/>
    <w:rsid w:val="00B5141C"/>
    <w:rsid w:val="00B5190E"/>
    <w:rsid w:val="00B6604B"/>
    <w:rsid w:val="00B74E7F"/>
    <w:rsid w:val="00B808BB"/>
    <w:rsid w:val="00B847A2"/>
    <w:rsid w:val="00B90ADF"/>
    <w:rsid w:val="00B93708"/>
    <w:rsid w:val="00B9633D"/>
    <w:rsid w:val="00B97BAB"/>
    <w:rsid w:val="00BB6C0F"/>
    <w:rsid w:val="00BB746C"/>
    <w:rsid w:val="00BC0181"/>
    <w:rsid w:val="00BE2854"/>
    <w:rsid w:val="00BE464C"/>
    <w:rsid w:val="00BF33AD"/>
    <w:rsid w:val="00BF49B5"/>
    <w:rsid w:val="00BF5C81"/>
    <w:rsid w:val="00C01BD7"/>
    <w:rsid w:val="00C02CA0"/>
    <w:rsid w:val="00C05687"/>
    <w:rsid w:val="00C07A6D"/>
    <w:rsid w:val="00C16280"/>
    <w:rsid w:val="00C4067B"/>
    <w:rsid w:val="00C410C9"/>
    <w:rsid w:val="00C425C6"/>
    <w:rsid w:val="00C4292D"/>
    <w:rsid w:val="00C4364E"/>
    <w:rsid w:val="00C47456"/>
    <w:rsid w:val="00C73E2A"/>
    <w:rsid w:val="00C75118"/>
    <w:rsid w:val="00C75590"/>
    <w:rsid w:val="00C81C9E"/>
    <w:rsid w:val="00C92B3F"/>
    <w:rsid w:val="00C93591"/>
    <w:rsid w:val="00C949E6"/>
    <w:rsid w:val="00C96EF8"/>
    <w:rsid w:val="00CA231A"/>
    <w:rsid w:val="00CA3431"/>
    <w:rsid w:val="00CB0DFD"/>
    <w:rsid w:val="00CB5DF8"/>
    <w:rsid w:val="00CB6299"/>
    <w:rsid w:val="00CD0C2B"/>
    <w:rsid w:val="00CE2067"/>
    <w:rsid w:val="00CF23EE"/>
    <w:rsid w:val="00CF257E"/>
    <w:rsid w:val="00CF32F4"/>
    <w:rsid w:val="00CF56B0"/>
    <w:rsid w:val="00D05B1D"/>
    <w:rsid w:val="00D10C50"/>
    <w:rsid w:val="00D1206F"/>
    <w:rsid w:val="00D13A57"/>
    <w:rsid w:val="00D1762C"/>
    <w:rsid w:val="00D23C9F"/>
    <w:rsid w:val="00D26899"/>
    <w:rsid w:val="00D3767F"/>
    <w:rsid w:val="00D377FB"/>
    <w:rsid w:val="00D458CE"/>
    <w:rsid w:val="00D47306"/>
    <w:rsid w:val="00D55B66"/>
    <w:rsid w:val="00D7226C"/>
    <w:rsid w:val="00D7584D"/>
    <w:rsid w:val="00D75CBD"/>
    <w:rsid w:val="00D75DD2"/>
    <w:rsid w:val="00D8073F"/>
    <w:rsid w:val="00D8365B"/>
    <w:rsid w:val="00D83E8B"/>
    <w:rsid w:val="00D857EC"/>
    <w:rsid w:val="00D90C8F"/>
    <w:rsid w:val="00DA4F12"/>
    <w:rsid w:val="00DA5135"/>
    <w:rsid w:val="00DA587B"/>
    <w:rsid w:val="00DC717F"/>
    <w:rsid w:val="00DD242C"/>
    <w:rsid w:val="00DE1B0F"/>
    <w:rsid w:val="00DE3241"/>
    <w:rsid w:val="00DF0B27"/>
    <w:rsid w:val="00DF558C"/>
    <w:rsid w:val="00DF6F79"/>
    <w:rsid w:val="00DF7B7D"/>
    <w:rsid w:val="00E0094E"/>
    <w:rsid w:val="00E00E9A"/>
    <w:rsid w:val="00E04FC5"/>
    <w:rsid w:val="00E07804"/>
    <w:rsid w:val="00E20105"/>
    <w:rsid w:val="00E214F7"/>
    <w:rsid w:val="00E22EBC"/>
    <w:rsid w:val="00E24F2F"/>
    <w:rsid w:val="00E25B68"/>
    <w:rsid w:val="00E35877"/>
    <w:rsid w:val="00E372D6"/>
    <w:rsid w:val="00E47D28"/>
    <w:rsid w:val="00E56323"/>
    <w:rsid w:val="00E56A8F"/>
    <w:rsid w:val="00E7318A"/>
    <w:rsid w:val="00E7508C"/>
    <w:rsid w:val="00E80181"/>
    <w:rsid w:val="00E93398"/>
    <w:rsid w:val="00E93762"/>
    <w:rsid w:val="00EA2B2A"/>
    <w:rsid w:val="00EB1CF5"/>
    <w:rsid w:val="00EB6351"/>
    <w:rsid w:val="00EC09F9"/>
    <w:rsid w:val="00EC0A6C"/>
    <w:rsid w:val="00EC200B"/>
    <w:rsid w:val="00ED04CD"/>
    <w:rsid w:val="00ED4D73"/>
    <w:rsid w:val="00ED7DCF"/>
    <w:rsid w:val="00EE4DC2"/>
    <w:rsid w:val="00EE52F9"/>
    <w:rsid w:val="00EF03D5"/>
    <w:rsid w:val="00EF1493"/>
    <w:rsid w:val="00F037C9"/>
    <w:rsid w:val="00F06686"/>
    <w:rsid w:val="00F214FD"/>
    <w:rsid w:val="00F22C59"/>
    <w:rsid w:val="00F25D6C"/>
    <w:rsid w:val="00F26635"/>
    <w:rsid w:val="00F34406"/>
    <w:rsid w:val="00F346BA"/>
    <w:rsid w:val="00F41836"/>
    <w:rsid w:val="00F479DA"/>
    <w:rsid w:val="00F7030A"/>
    <w:rsid w:val="00F72052"/>
    <w:rsid w:val="00F72D97"/>
    <w:rsid w:val="00F77DBD"/>
    <w:rsid w:val="00F80B5D"/>
    <w:rsid w:val="00F9290E"/>
    <w:rsid w:val="00F95F8E"/>
    <w:rsid w:val="00FA4FCF"/>
    <w:rsid w:val="00FA560E"/>
    <w:rsid w:val="00FA7521"/>
    <w:rsid w:val="00FB6055"/>
    <w:rsid w:val="00FC0D61"/>
    <w:rsid w:val="00FC23A6"/>
    <w:rsid w:val="00FC4BD5"/>
    <w:rsid w:val="00FC66ED"/>
    <w:rsid w:val="00FE1ED8"/>
    <w:rsid w:val="00FE4FD8"/>
    <w:rsid w:val="00FF52E3"/>
    <w:rsid w:val="00FF668D"/>
    <w:rsid w:val="00FF75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90C020"/>
  <w15:chartTrackingRefBased/>
  <w15:docId w15:val="{5A9DE665-29CE-46C4-953C-CD78DE4BE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564"/>
    <w:rPr>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4F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bullet 1,List Paragraph1,List Paragraph11,Number Bullets,List Paragraph2,Thang2,Level 2,Paragraph,Norm,abc,Đoạn của Danh sách,Đoạn c𞹺Danh sách,List Paragraph111,Đoạn c���?nh sách,Nga 3,Colorful List - Accent 11,List Paragraph21"/>
    <w:basedOn w:val="Normal"/>
    <w:link w:val="ListParagraphChar"/>
    <w:uiPriority w:val="34"/>
    <w:qFormat/>
    <w:rsid w:val="002D3DE8"/>
    <w:pPr>
      <w:spacing w:after="200" w:line="276" w:lineRule="auto"/>
      <w:ind w:left="720"/>
      <w:contextualSpacing/>
    </w:pPr>
    <w:rPr>
      <w:rFonts w:ascii="Calibri" w:eastAsia="MS Mincho" w:hAnsi="Calibri" w:cs="Times New Roman"/>
      <w:lang w:eastAsia="ja-JP"/>
    </w:rPr>
  </w:style>
  <w:style w:type="character" w:customStyle="1" w:styleId="ListParagraphChar">
    <w:name w:val="List Paragraph Char"/>
    <w:aliases w:val="bullet Char,bullet 1 Char,List Paragraph1 Char,List Paragraph11 Char,Number Bullets Char,List Paragraph2 Char,Thang2 Char,Level 2 Char,Paragraph Char,Norm Char,abc Char,Đoạn của Danh sách Char,Đoạn c𞹺Danh sách Char,Nga 3 Char"/>
    <w:link w:val="ListParagraph"/>
    <w:uiPriority w:val="34"/>
    <w:locked/>
    <w:rsid w:val="002D3DE8"/>
    <w:rPr>
      <w:rFonts w:ascii="Calibri" w:eastAsia="MS Mincho" w:hAnsi="Calibri" w:cs="Times New Roman"/>
      <w:lang w:eastAsia="ja-JP"/>
    </w:rPr>
  </w:style>
  <w:style w:type="character" w:customStyle="1" w:styleId="fontstyle01">
    <w:name w:val="fontstyle01"/>
    <w:basedOn w:val="DefaultParagraphFont"/>
    <w:rsid w:val="00247504"/>
    <w:rPr>
      <w:rFonts w:ascii="TimesNewRomanPSMT" w:hAnsi="TimesNewRomanPSMT" w:hint="default"/>
      <w:b w:val="0"/>
      <w:bCs w:val="0"/>
      <w:i w:val="0"/>
      <w:iCs w:val="0"/>
      <w:color w:val="000000"/>
      <w:sz w:val="26"/>
      <w:szCs w:val="26"/>
    </w:rPr>
  </w:style>
  <w:style w:type="paragraph" w:styleId="FootnoteText">
    <w:name w:val="footnote text"/>
    <w:basedOn w:val="Normal"/>
    <w:link w:val="FootnoteTextChar"/>
    <w:uiPriority w:val="99"/>
    <w:semiHidden/>
    <w:unhideWhenUsed/>
    <w:rsid w:val="008226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2264D"/>
    <w:rPr>
      <w:sz w:val="20"/>
      <w:szCs w:val="20"/>
    </w:rPr>
  </w:style>
  <w:style w:type="character" w:styleId="FootnoteReference">
    <w:name w:val="footnote reference"/>
    <w:basedOn w:val="DefaultParagraphFont"/>
    <w:uiPriority w:val="99"/>
    <w:semiHidden/>
    <w:unhideWhenUsed/>
    <w:rsid w:val="0082264D"/>
    <w:rPr>
      <w:vertAlign w:val="superscript"/>
    </w:rPr>
  </w:style>
  <w:style w:type="paragraph" w:styleId="CommentText">
    <w:name w:val="annotation text"/>
    <w:basedOn w:val="Normal"/>
    <w:link w:val="CommentTextChar"/>
    <w:uiPriority w:val="99"/>
    <w:semiHidden/>
    <w:unhideWhenUsed/>
    <w:rsid w:val="00782C72"/>
    <w:pPr>
      <w:spacing w:line="240" w:lineRule="auto"/>
    </w:pPr>
    <w:rPr>
      <w:sz w:val="20"/>
      <w:szCs w:val="20"/>
    </w:rPr>
  </w:style>
  <w:style w:type="character" w:customStyle="1" w:styleId="CommentTextChar">
    <w:name w:val="Comment Text Char"/>
    <w:basedOn w:val="DefaultParagraphFont"/>
    <w:link w:val="CommentText"/>
    <w:uiPriority w:val="99"/>
    <w:semiHidden/>
    <w:rsid w:val="00782C72"/>
    <w:rPr>
      <w:sz w:val="20"/>
      <w:szCs w:val="20"/>
    </w:rPr>
  </w:style>
  <w:style w:type="paragraph" w:styleId="CommentSubject">
    <w:name w:val="annotation subject"/>
    <w:basedOn w:val="CommentText"/>
    <w:next w:val="CommentText"/>
    <w:link w:val="CommentSubjectChar"/>
    <w:semiHidden/>
    <w:rsid w:val="00782C72"/>
    <w:pPr>
      <w:spacing w:after="200" w:line="276" w:lineRule="auto"/>
    </w:pPr>
    <w:rPr>
      <w:rFonts w:ascii="Calibri" w:eastAsia="Calibri" w:hAnsi="Calibri" w:cs="Times New Roman"/>
      <w:b/>
      <w:bCs/>
    </w:rPr>
  </w:style>
  <w:style w:type="character" w:customStyle="1" w:styleId="CommentSubjectChar">
    <w:name w:val="Comment Subject Char"/>
    <w:basedOn w:val="CommentTextChar"/>
    <w:link w:val="CommentSubject"/>
    <w:semiHidden/>
    <w:rsid w:val="00782C72"/>
    <w:rPr>
      <w:rFonts w:ascii="Calibri" w:eastAsia="Calibri" w:hAnsi="Calibri" w:cs="Times New Roman"/>
      <w:b/>
      <w:bCs/>
      <w:sz w:val="20"/>
      <w:szCs w:val="20"/>
    </w:rPr>
  </w:style>
  <w:style w:type="character" w:customStyle="1" w:styleId="Vnbnnidung">
    <w:name w:val="Văn bản nội dung_"/>
    <w:link w:val="Vnbnnidung0"/>
    <w:uiPriority w:val="99"/>
    <w:locked/>
    <w:rsid w:val="00EB6351"/>
    <w:rPr>
      <w:rFonts w:ascii="Times New Roman" w:hAnsi="Times New Roman"/>
      <w:sz w:val="26"/>
      <w:szCs w:val="26"/>
    </w:rPr>
  </w:style>
  <w:style w:type="paragraph" w:customStyle="1" w:styleId="Vnbnnidung0">
    <w:name w:val="Văn bản nội dung"/>
    <w:basedOn w:val="Normal"/>
    <w:link w:val="Vnbnnidung"/>
    <w:uiPriority w:val="99"/>
    <w:rsid w:val="00EB6351"/>
    <w:pPr>
      <w:widowControl w:val="0"/>
      <w:spacing w:after="100"/>
      <w:ind w:firstLine="20"/>
    </w:pPr>
    <w:rPr>
      <w:rFonts w:ascii="Times New Roman" w:hAnsi="Times New Roman"/>
      <w:sz w:val="26"/>
      <w:szCs w:val="26"/>
    </w:rPr>
  </w:style>
  <w:style w:type="paragraph" w:styleId="BalloonText">
    <w:name w:val="Balloon Text"/>
    <w:basedOn w:val="Normal"/>
    <w:link w:val="BalloonTextChar"/>
    <w:uiPriority w:val="99"/>
    <w:semiHidden/>
    <w:unhideWhenUsed/>
    <w:rsid w:val="00FE4FD8"/>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uiPriority w:val="99"/>
    <w:semiHidden/>
    <w:rsid w:val="00FE4FD8"/>
    <w:rPr>
      <w:rFonts w:ascii="Tahoma" w:eastAsia="Times New Roman" w:hAnsi="Tahoma" w:cs="Times New Roman"/>
      <w:sz w:val="16"/>
      <w:szCs w:val="16"/>
      <w:lang w:val="x-none" w:eastAsia="x-none"/>
    </w:rPr>
  </w:style>
  <w:style w:type="paragraph" w:styleId="Header">
    <w:name w:val="header"/>
    <w:basedOn w:val="Normal"/>
    <w:link w:val="HeaderChar"/>
    <w:uiPriority w:val="99"/>
    <w:unhideWhenUsed/>
    <w:rsid w:val="005931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3184"/>
    <w:rPr>
      <w:lang w:val="vi-VN"/>
    </w:rPr>
  </w:style>
  <w:style w:type="paragraph" w:styleId="Footer">
    <w:name w:val="footer"/>
    <w:basedOn w:val="Normal"/>
    <w:link w:val="FooterChar"/>
    <w:uiPriority w:val="99"/>
    <w:unhideWhenUsed/>
    <w:rsid w:val="005931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3184"/>
    <w:rPr>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346191">
      <w:bodyDiv w:val="1"/>
      <w:marLeft w:val="0"/>
      <w:marRight w:val="0"/>
      <w:marTop w:val="0"/>
      <w:marBottom w:val="0"/>
      <w:divBdr>
        <w:top w:val="none" w:sz="0" w:space="0" w:color="auto"/>
        <w:left w:val="none" w:sz="0" w:space="0" w:color="auto"/>
        <w:bottom w:val="none" w:sz="0" w:space="0" w:color="auto"/>
        <w:right w:val="none" w:sz="0" w:space="0" w:color="auto"/>
      </w:divBdr>
      <w:divsChild>
        <w:div w:id="1096250888">
          <w:marLeft w:val="0"/>
          <w:marRight w:val="0"/>
          <w:marTop w:val="0"/>
          <w:marBottom w:val="0"/>
          <w:divBdr>
            <w:top w:val="none" w:sz="0" w:space="0" w:color="auto"/>
            <w:left w:val="none" w:sz="0" w:space="0" w:color="auto"/>
            <w:bottom w:val="none" w:sz="0" w:space="0" w:color="auto"/>
            <w:right w:val="none" w:sz="0" w:space="0" w:color="auto"/>
          </w:divBdr>
        </w:div>
      </w:divsChild>
    </w:div>
    <w:div w:id="1426458788">
      <w:bodyDiv w:val="1"/>
      <w:marLeft w:val="0"/>
      <w:marRight w:val="0"/>
      <w:marTop w:val="0"/>
      <w:marBottom w:val="0"/>
      <w:divBdr>
        <w:top w:val="none" w:sz="0" w:space="0" w:color="auto"/>
        <w:left w:val="none" w:sz="0" w:space="0" w:color="auto"/>
        <w:bottom w:val="none" w:sz="0" w:space="0" w:color="auto"/>
        <w:right w:val="none" w:sz="0" w:space="0" w:color="auto"/>
      </w:divBdr>
      <w:divsChild>
        <w:div w:id="1536693622">
          <w:marLeft w:val="0"/>
          <w:marRight w:val="0"/>
          <w:marTop w:val="0"/>
          <w:marBottom w:val="0"/>
          <w:divBdr>
            <w:top w:val="none" w:sz="0" w:space="0" w:color="auto"/>
            <w:left w:val="none" w:sz="0" w:space="0" w:color="auto"/>
            <w:bottom w:val="none" w:sz="0" w:space="0" w:color="auto"/>
            <w:right w:val="none" w:sz="0" w:space="0" w:color="auto"/>
          </w:divBdr>
        </w:div>
      </w:divsChild>
    </w:div>
    <w:div w:id="1559517467">
      <w:bodyDiv w:val="1"/>
      <w:marLeft w:val="0"/>
      <w:marRight w:val="0"/>
      <w:marTop w:val="0"/>
      <w:marBottom w:val="0"/>
      <w:divBdr>
        <w:top w:val="none" w:sz="0" w:space="0" w:color="auto"/>
        <w:left w:val="none" w:sz="0" w:space="0" w:color="auto"/>
        <w:bottom w:val="none" w:sz="0" w:space="0" w:color="auto"/>
        <w:right w:val="none" w:sz="0" w:space="0" w:color="auto"/>
      </w:divBdr>
      <w:divsChild>
        <w:div w:id="440607775">
          <w:marLeft w:val="0"/>
          <w:marRight w:val="0"/>
          <w:marTop w:val="0"/>
          <w:marBottom w:val="0"/>
          <w:divBdr>
            <w:top w:val="none" w:sz="0" w:space="0" w:color="auto"/>
            <w:left w:val="none" w:sz="0" w:space="0" w:color="auto"/>
            <w:bottom w:val="none" w:sz="0" w:space="0" w:color="auto"/>
            <w:right w:val="none" w:sz="0" w:space="0" w:color="auto"/>
          </w:divBdr>
        </w:div>
      </w:divsChild>
    </w:div>
    <w:div w:id="175867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F7C894CEB2784C838A3D5E358CBF2D" ma:contentTypeVersion="18" ma:contentTypeDescription="Create a new document." ma:contentTypeScope="" ma:versionID="85bfac9e4e31431d5792eb87699123a2">
  <xsd:schema xmlns:xsd="http://www.w3.org/2001/XMLSchema" xmlns:xs="http://www.w3.org/2001/XMLSchema" xmlns:p="http://schemas.microsoft.com/office/2006/metadata/properties" xmlns:ns2="88c39d67-c94a-4c70-b203-8c1f83a3d9d7" xmlns:ns3="2ca5e789-6903-43e1-b6ca-356861f44381" targetNamespace="http://schemas.microsoft.com/office/2006/metadata/properties" ma:root="true" ma:fieldsID="83d6fdfe35f1487147f4f9b7648acb41" ns2:_="" ns3:_="">
    <xsd:import namespace="88c39d67-c94a-4c70-b203-8c1f83a3d9d7"/>
    <xsd:import namespace="2ca5e789-6903-43e1-b6ca-356861f4438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c39d67-c94a-4c70-b203-8c1f83a3d9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5c51ce-104e-4360-8733-a2e660b45d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a5e789-6903-43e1-b6ca-356861f4438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ad77dac-6e62-44e1-8ea9-81400205517e}" ma:internalName="TaxCatchAll" ma:showField="CatchAllData" ma:web="2ca5e789-6903-43e1-b6ca-356861f443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ca5e789-6903-43e1-b6ca-356861f44381" xsi:nil="true"/>
    <lcf76f155ced4ddcb4097134ff3c332f xmlns="88c39d67-c94a-4c70-b203-8c1f83a3d9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B10AF3B-CF44-456F-AD9B-BF1BF21E1E09}">
  <ds:schemaRefs>
    <ds:schemaRef ds:uri="http://schemas.microsoft.com/sharepoint/v3/contenttype/forms"/>
  </ds:schemaRefs>
</ds:datastoreItem>
</file>

<file path=customXml/itemProps2.xml><?xml version="1.0" encoding="utf-8"?>
<ds:datastoreItem xmlns:ds="http://schemas.openxmlformats.org/officeDocument/2006/customXml" ds:itemID="{10263732-3203-4D03-B6FF-451C6ABF59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c39d67-c94a-4c70-b203-8c1f83a3d9d7"/>
    <ds:schemaRef ds:uri="2ca5e789-6903-43e1-b6ca-356861f443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46CEA1-C764-4538-8CD1-B59272C5B9BE}">
  <ds:schemaRefs>
    <ds:schemaRef ds:uri="http://schemas.microsoft.com/office/2006/metadata/properties"/>
    <ds:schemaRef ds:uri="http://schemas.microsoft.com/office/infopath/2007/PartnerControls"/>
    <ds:schemaRef ds:uri="2ca5e789-6903-43e1-b6ca-356861f44381"/>
    <ds:schemaRef ds:uri="88c39d67-c94a-4c70-b203-8c1f83a3d9d7"/>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6</Pages>
  <Words>1890</Words>
  <Characters>10778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Giang, Tran Sy (PETROLIMEX)</dc:creator>
  <cp:keywords/>
  <dc:description/>
  <cp:lastModifiedBy>Long,</cp:lastModifiedBy>
  <cp:revision>92</cp:revision>
  <cp:lastPrinted>2025-04-02T01:04:00Z</cp:lastPrinted>
  <dcterms:created xsi:type="dcterms:W3CDTF">2025-03-20T06:52:00Z</dcterms:created>
  <dcterms:modified xsi:type="dcterms:W3CDTF">2025-04-04T08:00:00Z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0x01010022F7C894CEB2784C838A3D5E358CBF2D</vt:lpwstr>
  </property>
  <property fmtid="{D5CDD505-2E9C-101B-9397-08002B2CF9AE}" pid="3" name="MediaServiceImageTags">
    <vt:lpwstr/>
  </property>
</Properties>
</file>